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Vol.1997,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computed tomography-guided bronchoscopic metalic coil marking for small peripheral, </w:t>
      </w:r>
      <w:r>
        <w:rPr>
          <w:rFonts w:ascii="" w:hAnsi="" w:cs="" w:eastAsia=""/>
          <w:b w:val="false"/>
          <w:i w:val="true"/>
          <w:strike w:val="false"/>
          <w:color w:val="000000"/>
          <w:sz w:val="20"/>
          <w:u w:val="none"/>
        </w:rPr>
        <w:t xml:space="preserve">The 1st European Congress for Bronchology and Interventional Pulmonology,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《特別講演》呼吸器外科手術に役立つ発生学的知識と肺の再生の話, </w:t>
      </w:r>
      <w:r>
        <w:rPr>
          <w:rFonts w:ascii="" w:hAnsi="" w:cs="" w:eastAsia=""/>
          <w:b w:val="false"/>
          <w:i w:val="true"/>
          <w:strike w:val="false"/>
          <w:color w:val="000000"/>
          <w:sz w:val="20"/>
          <w:u w:val="none"/>
        </w:rPr>
        <w:t xml:space="preserve">第3回広島呼吸器外科講演会,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2229-2236,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1650-1661,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