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輝明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文博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雅德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徳島大学病院における顎関節症患者の特徴に関する調査-男女比，年齢構成と受診期間-, 平成24年度日本顎関節学会学術奨励賞,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日本顎関節学会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シェーグレン症候群の病態形成における CXCL10-CXCR3 の役割, 日本口腔科学会学会賞優秀ポスター賞,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特定非営利活動法人 日本口腔科学会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-MMP-9CXCL10, 日本口腔科学会 学会賞優秀ポスター賞,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特定非営利活動法人 日本口腔科学会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2020年4月.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シェーグレン症候群唾液腺病態形成におけるCXCL10の役割, 康楽会賞, 公益財団法人康楽会, 2021年2月.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徳島大学病院歯科診療部門の診療並びに臨床指導, 令和5年度徳島大学歯学部優秀臨床賞, 徳島大学歯学部, 2023年9月.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福場 真美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CD4+ T-cell-dependent differentiation of CD23+ follicular B cells contributes to the pulmonary pathology in a primary Sjögren's syndrome mouse model, 日本シェーグレン症候群学会第18回奨励賞,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2024年9月.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