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典穂, 北岡 桃子, 田中 由香里, 林 浩之輔,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核酸検出用キット, 特願2010-011720 (2010年1月),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船木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血中因子の測定による健常人のインスリン抵抗性の早期診断方法,  (2010年2月),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玉置 俊晃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マクロファージの浸潤抑制によるインスリン抵抗性改善剤,  (2011年), 特許第2011-174001号 (2011年).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特願2011-023697 (2011年2月),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小胞体ストレス制御に関与するmiRNA, 特願61-54078() (2011年9月),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特願PCT/JP2012/052650 (2012年2月),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菊池 良子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卵巣癌の検出方法，及び抑制方法, 特願2012-209426 (2012年9月), 特開2013-013415 (2013年1月), 特許第2013-013415号 (2013年1月).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小胞体ストレス調節剤,  (2012年9月), 特許第PCT/JP2012/075207号 (2012年9月).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石原 孝也, 津田 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甲状腺癌の検出方法, 特願2013-147286 (2013年7月), 特開2013-230160 (2013年11月), 特許第2013-230160号 (2013年11月).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阪上 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堤 理恵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松島 里那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グルタミン酸を有効成分とする担がん患者の味覚及び/又は食欲障害の改善剤, 特願2016-13808 (2016年1月),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