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2010.</w:t>
      </w:r>
    </w:p>
    <w:p>
      <w:pPr>
        <w:numPr>
          <w:numId w:val="5"/>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1522-1536, 2010.</w:t>
      </w:r>
    </w:p>
    <w:p>
      <w:pPr>
        <w:numPr>
          <w:numId w:val="5"/>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2010.</w:t>
      </w:r>
    </w:p>
    <w:p>
      <w:pPr>
        <w:numPr>
          <w:numId w:val="5"/>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116-116-1161-16,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917-928,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359-370,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419-424,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5"/>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Jul. 2010.</w:t>
      </w:r>
    </w:p>
    <w:p>
      <w:pPr>
        <w:numPr>
          <w:numId w:val="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741-18, 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269-280, 2011.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6"/>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No.12800,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No.2016, </w:t>
      </w:r>
      <w:r>
        <w:rPr>
          <w:rFonts w:ascii="" w:hAnsi="" w:cs="" w:eastAsia=""/>
          <w:b w:val="false"/>
          <w:i w:val="false"/>
          <w:strike w:val="false"/>
          <w:color w:val="000000"/>
          <w:sz w:val="20"/>
          <w:u w:val="none"/>
        </w:rPr>
        <w:t>5054275, 2016.</w:t>
      </w:r>
    </w:p>
    <w:p>
      <w:pPr>
        <w:numPr>
          <w:numId w:val="1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2"/>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