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「可視光スイッチング連続反応」を利用した含窒素π共役系の迅速拡張法の開発とその応用, 有機合成化学協会 東ソー研究企画賞, 公益社団法人 有機合成化学協会,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