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徳島県健康対策審議会特定疾患対策部門,  (専門委員 [2008年4月〜2015年3月]).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徳島県地域医療対策協議会,  (委員 [2010年8月〜2022年7月]).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徳島県健康対策審議会特定疾患対策部門,  (専門委員 [2008年4月〜2015年3月]).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徳島県地域医療対策協議会,  (委員 [2010年8月〜2022年7月]).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全国地域医療教育協議会,  (世話人 [2011年7月]).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徳島県健康対策審議会特定疾患対策部門,  (専門委員 [2008年4月〜2015年3月]).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徳島県国民健康保険診療施設運営協議会,  (顧問 [2012年4月〜2022年3月]).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徳島県地域医療対策協議会,  (委員 [2010年8月〜2022年7月]).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徳島県健康対策審議会特定疾患対策部門,  (専門委員 [2008年4月〜2015年3月]).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徳島県国民健康保険診療施設運営協議会,  (顧問 [2012年4月〜2022年3月]).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徳島県地域医療対策協議会,  (委員 [2010年8月〜2022年7月]).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県立病院をよくする会,  (委員 [2014年2月〜2021年12月]).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徳島県健康対策審議会特定疾患対策部門,  (専門委員 [2008年4月〜2015年3月]).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徳島県国民健康保険診療施設運営協議会,  (顧問 [2012年4月〜2022年3月]).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徳島県地域医療対策協議会,  (委員 [2010年8月〜2022年7月]).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県立病院をよくする会,  (委員 [2014年2月〜2021年12月]).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 憲治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(鳴門市地域の医療を地域で守るための条例策定審議会委員 [2015年1月〜2020年3月]).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