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David Piekarski, Sheng Zhao, J Kimberly Jennings,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J Sandra Legan, D Jens Mikkelsen, Kazuyoshi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Lance Kriegsfeld : </w:t>
      </w:r>
      <w:r>
        <w:rPr>
          <w:rFonts w:ascii="" w:hAnsi="" w:cs="" w:eastAsia=""/>
          <w:b w:val="false"/>
          <w:i w:val="false"/>
          <w:strike w:val="false"/>
          <w:color w:val="000000"/>
          <w:sz w:val="20"/>
          <w:u w:val="none"/>
        </w:rPr>
        <w:t xml:space="preserve">Gonadotropin-inhibitory hormone reduces sexual motivation but not lordosis behavior in female Syrian hamsters (Mesocricetus auratus).,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Riyo Kinouchi, Ganbat Gereltsetseg, Masahiro Murakami, Munkhsaikhan Munkhzaya, Tungalagsuvd Altankhuu,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central and peripheral inflammatory responses to lipopolysaccharide in ovariectomized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prokineticin 2 mRNA expression to food deprivation in developing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76-78,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Pre-pubertal serum leptin levels and sensitivity to central leptin injection of prenatally undernourished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52-54, 2014.</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leptin production/secretion induced in response to septic doses of lipopolysaccharides in gonadally intact and ovariectomized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104-105, </w:t>
      </w:r>
      <w:r>
        <w:rPr>
          <w:rFonts w:ascii="" w:hAnsi="" w:cs="" w:eastAsia=""/>
          <w:b w:val="false"/>
          <w:i w:val="false"/>
          <w:strike w:val="false"/>
          <w:color w:val="000000"/>
          <w:sz w:val="20"/>
          <w:u w:val="none"/>
        </w:rPr>
        <w:t>92-95,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exposure to glucocorticoids affects body weight, serum leptin levels, and hypothalamic neuropeptide-Y expression in pre-pubertal female rat offspring.,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 2014.</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Murakami, Kenji Hinokio, Machiko Kiyokawa, Mikio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advanced maternal age pregnancy with mosaic turner syndrome conceived after ovulation induction with clomiphene citrate: a case report., </w:t>
      </w:r>
      <w:r>
        <w:rPr>
          <w:rFonts w:ascii="" w:hAnsi="" w:cs="" w:eastAsia=""/>
          <w:b w:val="false"/>
          <w:i w:val="true"/>
          <w:strike w:val="false"/>
          <w:color w:val="000000"/>
          <w:sz w:val="20"/>
          <w:u w:val="single"/>
        </w:rPr>
        <w:t>Case Reports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 Matsuzaki, G Gereltsetseg, M Munkhzaya, A Tungalagsurv, M Murakami, M Yamasaki, Y Yamamoto, A Kuwahara, T Kato, T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Site-specific changes in cytokine response to septic dose of lipopolysaccharide in ovariectomized female rats.,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721-727,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PK2 and PKR1 gene expression to fasting in developing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ovariectomy on the inflammatory responses of female rats to the central injection of lipopolysaccharide.,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50-56,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toll-like-receptor 4 mRNA expression and the effects of lipopolysaccharide on such changes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LPS injection on the hypothalamic and testicular mRNA expression levels of reproductive factors in male rats.,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193-195,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responses of hypothalamic NPY and OBRb mRNA expression to food deprivation develop during the neonatal-prepubertal period and exhibit gender differences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63-67,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Munkhsaikhan Munkhzaya, Altankhuu Tungalagsuvd, Takako Kawami, Masahiro Murakami, Mikio Yamasaki, Yuri Yamamoto,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oxytocin and oxytocin receptor mRNA expression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105-109,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Mikio Yamasaki,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prenatal undernutrition and postnatal high-fat diet on hypothalamic Kiss1 mRNA and serum leptin levels.,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76-79, 2015.</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 卵巣摘出が中枢·末梢のストレス反応に及ぼす影響,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リサーチアップデート:kisspeptinおよびGnIHによるGnRH分泌調節機構,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LH and testosterone production are more sensitive to the suppressive effects of food deprivation in prenatally undernourished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66-69,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undernutrition increases the febrile response to lipopolysaccharides in adulthood in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Yamamoto, Toshiyuki Yasui, Chika Kobayashi, Takane Kitazato,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 of high fat diet on artificial oocyte activation following superovulation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Sumika Matsui,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ovariectomy and LPS-induced endotoxemia on resistin levels in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558-560,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Munkhsaikhan Munkhzaya,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Takako Kawami, Takeshi Kato,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suppressive effect of immune stress on LH secretion is absent in the early neonatal period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シンポジウム:栄養代謝状態が生殖機能に及ぼす影響とその神経内分泌学的機序,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シンポジウム:女性においてアンドロゲンが栄養代謝機能に及ぼす影響とその機序,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動物モデルを用いた多嚢胞性卵巣症候群の病因・病態の検討, </w:t>
      </w:r>
      <w:r>
        <w:rPr>
          <w:rFonts w:ascii="" w:hAnsi="" w:cs="" w:eastAsia=""/>
          <w:b w:val="false"/>
          <w:i w:val="true"/>
          <w:strike w:val="false"/>
          <w:color w:val="000000"/>
          <w:sz w:val="20"/>
          <w:u w:val="none"/>
        </w:rPr>
        <w:t xml:space="preserve">第43回日本女性栄養・代謝学会学術集会,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 宮内膜症のホルモン剤内服中に発見された乳癌5症例の後方視的検討., </w:t>
      </w:r>
      <w:r>
        <w:rPr>
          <w:rFonts w:ascii="" w:hAnsi="" w:cs="" w:eastAsia=""/>
          <w:b w:val="false"/>
          <w:i w:val="true"/>
          <w:strike w:val="false"/>
          <w:color w:val="000000"/>
          <w:sz w:val="20"/>
          <w:u w:val="none"/>
        </w:rPr>
        <w:t xml:space="preserve">第36回日本女性医 学学会学術集会,2021年11月6日-11月7日,WEB.,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新たな子宮腺筋症モデルマウスの検討, </w:t>
      </w:r>
      <w:r>
        <w:rPr>
          <w:rFonts w:ascii="" w:hAnsi="" w:cs="" w:eastAsia=""/>
          <w:b w:val="false"/>
          <w:i w:val="true"/>
          <w:strike w:val="false"/>
          <w:color w:val="000000"/>
          <w:sz w:val="20"/>
          <w:u w:val="none"/>
        </w:rPr>
        <w:t xml:space="preserve">第66回日本生殖医学会学術講演 会・総会,2021年11月11日-3月12日,WEB.,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19"/>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