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セキュリティポリシ構築におけるデータベース支援に関する考察,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 Liu Qiong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Non-rigid Human Actions Using Joints Tracking in Space-time, </w:t>
      </w:r>
      <w:r>
        <w:rPr>
          <w:rFonts w:ascii="" w:hAnsi="" w:cs="" w:eastAsia=""/>
          <w:b w:val="false"/>
          <w:i w:val="true"/>
          <w:strike w:val="false"/>
          <w:color w:val="000000"/>
          <w:sz w:val="20"/>
          <w:u w:val="none"/>
        </w:rPr>
        <w:t xml:space="preserve">Proceedings of International Conference on Information Technology, </w:t>
      </w:r>
      <w:r>
        <w:rPr>
          <w:rFonts w:ascii="" w:hAnsi="" w:cs="" w:eastAsia=""/>
          <w:b w:val="false"/>
          <w:i w:val="false"/>
          <w:strike w:val="false"/>
          <w:color w:val="000000"/>
          <w:sz w:val="20"/>
          <w:u w:val="none"/>
        </w:rPr>
        <w:t xml:space="preserve">620-625,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 Toyosaki, 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Partial delayed feedback control and its DSP implementation, </w:t>
      </w:r>
      <w:r>
        <w:rPr>
          <w:rFonts w:ascii="" w:hAnsi="" w:cs="" w:eastAsia=""/>
          <w:b w:val="false"/>
          <w:i w:val="true"/>
          <w:strike w:val="false"/>
          <w:color w:val="000000"/>
          <w:sz w:val="20"/>
          <w:u w:val="none"/>
        </w:rPr>
        <w:t xml:space="preserve">Prod. MWSCAS'04,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X Jiang,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running of planar 1/2/4-legged robots, </w:t>
      </w:r>
      <w:r>
        <w:rPr>
          <w:rFonts w:ascii="" w:hAnsi="" w:cs="" w:eastAsia=""/>
          <w:b w:val="false"/>
          <w:i w:val="true"/>
          <w:strike w:val="false"/>
          <w:color w:val="000000"/>
          <w:sz w:val="20"/>
          <w:u w:val="none"/>
        </w:rPr>
        <w:t xml:space="preserve">Proc. IEEE/RS IROS, </w:t>
      </w:r>
      <w:r>
        <w:rPr>
          <w:rFonts w:ascii="" w:hAnsi="" w:cs="" w:eastAsia=""/>
          <w:b w:val="false"/>
          <w:i w:val="false"/>
          <w:strike w:val="false"/>
          <w:color w:val="000000"/>
          <w:sz w:val="20"/>
          <w:u w:val="none"/>
        </w:rPr>
        <w:t xml:space="preserve">3532-3539,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stabilization of hybrid periodic orbits of passive running robots, </w:t>
      </w:r>
      <w:r>
        <w:rPr>
          <w:rFonts w:ascii="" w:hAnsi="" w:cs="" w:eastAsia=""/>
          <w:b w:val="false"/>
          <w:i w:val="true"/>
          <w:strike w:val="false"/>
          <w:color w:val="000000"/>
          <w:sz w:val="20"/>
          <w:u w:val="none"/>
        </w:rPr>
        <w:t xml:space="preserve">Proc. Mechatronics and Robotics, </w:t>
      </w:r>
      <w:r>
        <w:rPr>
          <w:rFonts w:ascii="" w:hAnsi="" w:cs="" w:eastAsia=""/>
          <w:b w:val="false"/>
          <w:i w:val="false"/>
          <w:strike w:val="false"/>
          <w:color w:val="000000"/>
          <w:sz w:val="20"/>
          <w:u w:val="none"/>
        </w:rPr>
        <w:t>1309-1314, Archen, Germany,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Scenes Synthesis using Integration of Robust Tracking and View Morphing, </w:t>
      </w:r>
      <w:r>
        <w:rPr>
          <w:rFonts w:ascii="" w:hAnsi="" w:cs="" w:eastAsia=""/>
          <w:b w:val="false"/>
          <w:i w:val="true"/>
          <w:strike w:val="false"/>
          <w:color w:val="000000"/>
          <w:sz w:val="20"/>
          <w:u w:val="none"/>
        </w:rPr>
        <w:t xml:space="preserve">Proceedings of 10th International Conference on Virtual Systems and Multimedia, </w:t>
      </w:r>
      <w:r>
        <w:rPr>
          <w:rFonts w:ascii="" w:hAnsi="" w:cs="" w:eastAsia=""/>
          <w:b w:val="false"/>
          <w:i w:val="false"/>
          <w:strike w:val="false"/>
          <w:color w:val="000000"/>
          <w:sz w:val="20"/>
          <w:u w:val="none"/>
        </w:rPr>
        <w:t>738-745, Oogaki Japan,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Takuji Kousaka,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External Force Control for Piecewise Smooth Dynamical Systems, </w:t>
      </w:r>
      <w:r>
        <w:rPr>
          <w:rFonts w:ascii="" w:hAnsi="" w:cs="" w:eastAsia=""/>
          <w:b w:val="false"/>
          <w:i w:val="true"/>
          <w:strike w:val="false"/>
          <w:color w:val="000000"/>
          <w:sz w:val="20"/>
          <w:u w:val="none"/>
        </w:rPr>
        <w:t xml:space="preserve">Proc. of 2004 IASTED CSS, </w:t>
      </w:r>
      <w:r>
        <w:rPr>
          <w:rFonts w:ascii="" w:hAnsi="" w:cs="" w:eastAsia=""/>
          <w:b w:val="false"/>
          <w:i w:val="false"/>
          <w:strike w:val="false"/>
          <w:color w:val="000000"/>
          <w:sz w:val="20"/>
          <w:u w:val="none"/>
        </w:rPr>
        <w:t>Clearwater, Florida,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and Modeling Non-rigid Human Body Actions in Space-time, </w:t>
      </w:r>
      <w:r>
        <w:rPr>
          <w:rFonts w:ascii="" w:hAnsi="" w:cs="" w:eastAsia=""/>
          <w:b w:val="false"/>
          <w:i w:val="true"/>
          <w:strike w:val="false"/>
          <w:color w:val="000000"/>
          <w:sz w:val="20"/>
          <w:u w:val="none"/>
        </w:rPr>
        <w:t xml:space="preserve">Proceedings of Third International Conference on Image and Graphics, </w:t>
      </w:r>
      <w:r>
        <w:rPr>
          <w:rFonts w:ascii="" w:hAnsi="" w:cs="" w:eastAsia=""/>
          <w:b w:val="false"/>
          <w:i w:val="false"/>
          <w:strike w:val="false"/>
          <w:color w:val="000000"/>
          <w:sz w:val="20"/>
          <w:u w:val="none"/>
        </w:rPr>
        <w:t xml:space="preserve">501-506,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and synthesis by KLT feature tracker, </w:t>
      </w:r>
      <w:r>
        <w:rPr>
          <w:rFonts w:ascii="" w:hAnsi="" w:cs="" w:eastAsia=""/>
          <w:b w:val="false"/>
          <w:i w:val="true"/>
          <w:strike w:val="false"/>
          <w:color w:val="000000"/>
          <w:sz w:val="20"/>
          <w:u w:val="none"/>
        </w:rPr>
        <w:t xml:space="preserve">Proceedings of 17th Annual Symposium Electronic Imaging Science and Technology, </w:t>
      </w:r>
      <w:r>
        <w:rPr>
          <w:rFonts w:ascii="" w:hAnsi="" w:cs="" w:eastAsia=""/>
          <w:b w:val="false"/>
          <w:i w:val="false"/>
          <w:strike w:val="false"/>
          <w:color w:val="000000"/>
          <w:sz w:val="20"/>
          <w:u w:val="none"/>
        </w:rPr>
        <w:t>182-190, San Jose, USA,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Qiong : </w:t>
      </w:r>
      <w:r>
        <w:rPr>
          <w:rFonts w:ascii="" w:hAnsi="" w:cs="" w:eastAsia=""/>
          <w:b w:val="false"/>
          <w:i w:val="false"/>
          <w:strike w:val="false"/>
          <w:color w:val="000000"/>
          <w:sz w:val="20"/>
          <w:u w:val="none"/>
        </w:rPr>
        <w:t xml:space="preserve">Multiple Data Associations in Robust Visual Tracking,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109-114,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Atsushi Tanaka,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Tracking System for Digital Contents using PZT Camera,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290-295,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Takuji Kousaka,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Delayed Feedback Control for Autonomous System,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483-486,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Sanghoo Hyon, Suguru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elayed feedback control of one-legged passive running robot,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949-954,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河辺 徹, 玄 相昊 : </w:t>
      </w:r>
      <w:r>
        <w:rPr>
          <w:rFonts w:ascii="" w:hAnsi="" w:cs="" w:eastAsia=""/>
          <w:b w:val="false"/>
          <w:i w:val="false"/>
          <w:strike w:val="false"/>
          <w:color w:val="000000"/>
          <w:sz w:val="20"/>
          <w:u w:val="none"/>
        </w:rPr>
        <w:t xml:space="preserve">部分的外力印加法によるカオス制御, </w:t>
      </w:r>
      <w:r>
        <w:rPr>
          <w:rFonts w:ascii="" w:hAnsi="" w:cs="" w:eastAsia=""/>
          <w:b w:val="false"/>
          <w:i w:val="true"/>
          <w:strike w:val="false"/>
          <w:color w:val="000000"/>
          <w:sz w:val="20"/>
          <w:u w:val="none"/>
        </w:rPr>
        <w:t xml:space="preserve">年度電子情報通信学会ソサイエティ大会講演論文集, </w:t>
      </w:r>
      <w:r>
        <w:rPr>
          <w:rFonts w:ascii="" w:hAnsi="" w:cs="" w:eastAsia=""/>
          <w:b w:val="true"/>
          <w:i w:val="false"/>
          <w:strike w:val="false"/>
          <w:color w:val="000000"/>
          <w:sz w:val="20"/>
          <w:u w:val="none"/>
        </w:rPr>
        <w:t xml:space="preserve">Vol.A, </w:t>
      </w:r>
      <w:r>
        <w:rPr>
          <w:rFonts w:ascii="" w:hAnsi="" w:cs="" w:eastAsia=""/>
          <w:b w:val="false"/>
          <w:i w:val="true"/>
          <w:strike w:val="false"/>
          <w:color w:val="000000"/>
          <w:sz w:val="20"/>
          <w:u w:val="none"/>
        </w:rPr>
        <w:t xml:space="preserve">No.2-14,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ネットワークルータの輻輳制御における非線形性の導入,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部分的遅延制御と部分的外力印加制御の組合せによるカオス制御,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大学におけるISMS準拠のセキュリティポシリ策定に関する一考察,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Vol.2004-DSM-33, </w:t>
      </w:r>
      <w:r>
        <w:rPr>
          <w:rFonts w:ascii="" w:hAnsi="" w:cs="" w:eastAsia=""/>
          <w:b w:val="false"/>
          <w:i w:val="false"/>
          <w:strike w:val="false"/>
          <w:color w:val="000000"/>
          <w:sz w:val="20"/>
          <w:u w:val="none"/>
        </w:rPr>
        <w:t>59-64,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玄 相昊, 江村 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脚式走行ロボットにおける非線形振動,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47-52,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部分的遅れ制御とそのDSP実装,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23-28,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非線形曲線を導入したネットワークルータにおける輻輳制御,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43-48,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ED-MEDIA2005報告,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持橋 大地, 菊井 玄一郎,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言語表現のベクトル空間モデルにおける最適な計量距離,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Vol.J88-D-II,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747-756,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none"/>
        </w:rPr>
        <w:t>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Mouse: A Vision Understanding Application in Human Computer Interaction, </w:t>
      </w:r>
      <w:r>
        <w:rPr>
          <w:rFonts w:ascii="" w:hAnsi="" w:cs="" w:eastAsia=""/>
          <w:b w:val="false"/>
          <w:i w:val="true"/>
          <w:strike w:val="false"/>
          <w:color w:val="000000"/>
          <w:sz w:val="20"/>
          <w:u w:val="none"/>
        </w:rPr>
        <w:t xml:space="preserve">Proc. 7th International Conference on Quality Control by Artificial Vision, </w:t>
      </w:r>
      <w:r>
        <w:rPr>
          <w:rFonts w:ascii="" w:hAnsi="" w:cs="" w:eastAsia=""/>
          <w:b w:val="false"/>
          <w:i w:val="false"/>
          <w:strike w:val="false"/>
          <w:color w:val="000000"/>
          <w:sz w:val="20"/>
          <w:u w:val="none"/>
        </w:rPr>
        <w:t xml:space="preserve">203-208,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Prasit Phonsue,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Kashiwagi : </w:t>
      </w:r>
      <w:r>
        <w:rPr>
          <w:rFonts w:ascii="" w:hAnsi="" w:cs="" w:eastAsia=""/>
          <w:b w:val="false"/>
          <w:i w:val="false"/>
          <w:strike w:val="false"/>
          <w:color w:val="000000"/>
          <w:sz w:val="20"/>
          <w:u w:val="none"/>
        </w:rPr>
        <w:t xml:space="preserve">Stereo Matching Method using Color Frequency Information, </w:t>
      </w:r>
      <w:r>
        <w:rPr>
          <w:rFonts w:ascii="" w:hAnsi="" w:cs="" w:eastAsia=""/>
          <w:b w:val="false"/>
          <w:i w:val="true"/>
          <w:strike w:val="false"/>
          <w:color w:val="000000"/>
          <w:sz w:val="20"/>
          <w:u w:val="none"/>
        </w:rPr>
        <w:t xml:space="preserve">Proc. of 2005 IEEE International Conference on Mechatronics and Automation, </w:t>
      </w:r>
      <w:r>
        <w:rPr>
          <w:rFonts w:ascii="" w:hAnsi="" w:cs="" w:eastAsia=""/>
          <w:b w:val="false"/>
          <w:i w:val="false"/>
          <w:strike w:val="false"/>
          <w:color w:val="000000"/>
          <w:sz w:val="20"/>
          <w:u w:val="none"/>
        </w:rPr>
        <w:t xml:space="preserve">177-182,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SHIRAI Keiichi,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Acquisition for moving object using two PZT camara,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250-255,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with Suitable Feature Tracking Constraints,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326-331,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Nitta Tetsuya,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Yoshiyuki : </w:t>
      </w:r>
      <w:r>
        <w:rPr>
          <w:rFonts w:ascii="" w:hAnsi="" w:cs="" w:eastAsia=""/>
          <w:b w:val="false"/>
          <w:i w:val="false"/>
          <w:strike w:val="false"/>
          <w:color w:val="000000"/>
          <w:sz w:val="20"/>
          <w:u w:val="none"/>
        </w:rPr>
        <w:t xml:space="preserve">Color Texture Image Segmentation Method with High Accuracy using Color Frequency Infomation,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利幸, 高木 圭,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カラーヒストグラムを用いた24ビットカラー画像の露出補正, </w:t>
      </w:r>
      <w:r>
        <w:rPr>
          <w:rFonts w:ascii="" w:hAnsi="" w:cs="" w:eastAsia=""/>
          <w:b w:val="false"/>
          <w:i w:val="true"/>
          <w:strike w:val="false"/>
          <w:color w:val="000000"/>
          <w:sz w:val="20"/>
          <w:u w:val="none"/>
        </w:rPr>
        <w:t xml:space="preserve">第11回画像センシングシンポジウム講演論文集, </w:t>
      </w:r>
      <w:r>
        <w:rPr>
          <w:rFonts w:ascii="" w:hAnsi="" w:cs="" w:eastAsia=""/>
          <w:b w:val="false"/>
          <w:i w:val="false"/>
          <w:strike w:val="false"/>
          <w:color w:val="000000"/>
          <w:sz w:val="20"/>
          <w:u w:val="none"/>
        </w:rPr>
        <w:t>113-116,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区分的に滑らかな系に対するスイッチ同期型遅延制御法,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 </w:t>
      </w:r>
      <w:r>
        <w:rPr>
          <w:rFonts w:ascii="" w:hAnsi="" w:cs="" w:eastAsia=""/>
          <w:b w:val="false"/>
          <w:i w:val="true"/>
          <w:strike w:val="false"/>
          <w:color w:val="000000"/>
          <w:sz w:val="20"/>
          <w:u w:val="none"/>
        </w:rPr>
        <w:t xml:space="preserve">ビジョン技術の実利用ワークショップ講演論文集, </w:t>
      </w:r>
      <w:r>
        <w:rPr>
          <w:rFonts w:ascii="" w:hAnsi="" w:cs="" w:eastAsia=""/>
          <w:b w:val="false"/>
          <w:i w:val="false"/>
          <w:strike w:val="false"/>
          <w:color w:val="000000"/>
          <w:sz w:val="20"/>
          <w:u w:val="none"/>
        </w:rPr>
        <w:t>99-104,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H-Bridgeインバータに対するスイッチ同期型カオス部分的遅延制御,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DSPによるスイッチ同期型部分的カオス遅延制御の実装,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99-104,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Vol.14350204,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235-238,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268-271,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No.17-1, </w:t>
      </w:r>
      <w:r>
        <w:rPr>
          <w:rFonts w:ascii="" w:hAnsi="" w:cs="" w:eastAsia=""/>
          <w:b w:val="false"/>
          <w:i w:val="false"/>
          <w:strike w:val="false"/>
          <w:color w:val="000000"/>
          <w:sz w:val="20"/>
          <w:u w:val="none"/>
        </w:rPr>
        <w:t>297,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No.451, </w:t>
      </w:r>
      <w:r>
        <w:rPr>
          <w:rFonts w:ascii="" w:hAnsi="" w:cs="" w:eastAsia=""/>
          <w:b w:val="false"/>
          <w:i w:val="false"/>
          <w:strike w:val="false"/>
          <w:color w:val="000000"/>
          <w:sz w:val="20"/>
          <w:u w:val="none"/>
        </w:rPr>
        <w:t>81-86,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11-16,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139-144,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863-868,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123-127,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No.17-52, </w:t>
      </w:r>
      <w:r>
        <w:rPr>
          <w:rFonts w:ascii="" w:hAnsi="" w:cs="" w:eastAsia=""/>
          <w:b w:val="false"/>
          <w:i w:val="false"/>
          <w:strike w:val="false"/>
          <w:color w:val="000000"/>
          <w:sz w:val="20"/>
          <w:u w:val="none"/>
        </w:rPr>
        <w:t>297,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No.17-57, </w:t>
      </w:r>
      <w:r>
        <w:rPr>
          <w:rFonts w:ascii="" w:hAnsi="" w:cs="" w:eastAsia=""/>
          <w:b w:val="false"/>
          <w:i w:val="false"/>
          <w:strike w:val="false"/>
          <w:color w:val="000000"/>
          <w:sz w:val="20"/>
          <w:u w:val="none"/>
        </w:rPr>
        <w:t>387,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No.17-59, </w:t>
      </w:r>
      <w:r>
        <w:rPr>
          <w:rFonts w:ascii="" w:hAnsi="" w:cs="" w:eastAsia=""/>
          <w:b w:val="false"/>
          <w:i w:val="false"/>
          <w:strike w:val="false"/>
          <w:color w:val="000000"/>
          <w:sz w:val="20"/>
          <w:u w:val="none"/>
        </w:rPr>
        <w:t>389,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2007-95,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65-68,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187-201,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386,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385,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381,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Vol.WI2-2008-41, </w:t>
      </w:r>
      <w:r>
        <w:rPr>
          <w:rFonts w:ascii="" w:hAnsi="" w:cs="" w:eastAsia=""/>
          <w:b w:val="false"/>
          <w:i w:val="false"/>
          <w:strike w:val="false"/>
          <w:color w:val="000000"/>
          <w:sz w:val="20"/>
          <w:u w:val="none"/>
        </w:rPr>
        <w:t>75-76,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41-46,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39-44,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57-62,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63-66,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Vol.ET2008-98, </w:t>
      </w:r>
      <w:r>
        <w:rPr>
          <w:rFonts w:ascii="" w:hAnsi="" w:cs="" w:eastAsia=""/>
          <w:b w:val="false"/>
          <w:i w:val="false"/>
          <w:strike w:val="false"/>
          <w:color w:val="000000"/>
          <w:sz w:val="20"/>
          <w:u w:val="none"/>
        </w:rPr>
        <w:t>29-34,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2359-2362,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849-862,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No.TC4-4, </w:t>
      </w:r>
      <w:r>
        <w:rPr>
          <w:rFonts w:ascii="" w:hAnsi="" w:cs="" w:eastAsia=""/>
          <w:b w:val="false"/>
          <w:i w:val="false"/>
          <w:strike w:val="false"/>
          <w:color w:val="000000"/>
          <w:sz w:val="20"/>
          <w:u w:val="none"/>
        </w:rPr>
        <w:t>82-86,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No.MC13-5, </w:t>
      </w:r>
      <w:r>
        <w:rPr>
          <w:rFonts w:ascii="" w:hAnsi="" w:cs="" w:eastAsia=""/>
          <w:b w:val="false"/>
          <w:i w:val="false"/>
          <w:strike w:val="false"/>
          <w:color w:val="000000"/>
          <w:sz w:val="20"/>
          <w:u w:val="none"/>
        </w:rPr>
        <w:t>947-950,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346,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No.18-23, </w:t>
      </w:r>
      <w:r>
        <w:rPr>
          <w:rFonts w:ascii="" w:hAnsi="" w:cs="" w:eastAsia=""/>
          <w:b w:val="false"/>
          <w:i w:val="false"/>
          <w:strike w:val="false"/>
          <w:color w:val="000000"/>
          <w:sz w:val="20"/>
          <w:u w:val="none"/>
        </w:rPr>
        <w:t>347,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83-87,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65-70,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59-64,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6279, </w:t>
      </w:r>
      <w:r>
        <w:rPr>
          <w:rFonts w:ascii="" w:hAnsi="" w:cs="" w:eastAsia=""/>
          <w:b w:val="false"/>
          <w:i w:val="false"/>
          <w:strike w:val="false"/>
          <w:color w:val="000000"/>
          <w:sz w:val="20"/>
          <w:u w:val="none"/>
        </w:rPr>
        <w:t>145-152,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No.18-21,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105-110,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111-116,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159-164,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117-122,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No.299, </w:t>
      </w:r>
      <w:r>
        <w:rPr>
          <w:rFonts w:ascii="" w:hAnsi="" w:cs="" w:eastAsia=""/>
          <w:b w:val="false"/>
          <w:i w:val="false"/>
          <w:strike w:val="false"/>
          <w:color w:val="000000"/>
          <w:sz w:val="20"/>
          <w:u w:val="none"/>
        </w:rPr>
        <w:t>21-24,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269-274,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339-340,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45-55,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Vol.J94-A,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596-603,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62-64,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Vol.NLP2011-59,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193-198,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Vol.2011-IOT-14,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19-24,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81-86,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Vol.2012-IOT-16,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1-6,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138-145,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458-476,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1460-1468,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No.B-T2-05,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828-831, Palma, Spain,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205-206,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7-12,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Vol.112117,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13-16,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Vol.NLP2012-74,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99-104,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19-22,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No.500, </w:t>
      </w:r>
      <w:r>
        <w:rPr>
          <w:rFonts w:ascii="" w:hAnsi="" w:cs="" w:eastAsia=""/>
          <w:b w:val="false"/>
          <w:i w:val="false"/>
          <w:strike w:val="false"/>
          <w:color w:val="000000"/>
          <w:sz w:val="20"/>
          <w:u w:val="none"/>
        </w:rPr>
        <w:t>95-99,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Vol.37(Suppl),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415-424, 2014.</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Vol.LNCS 8005, </w:t>
      </w:r>
      <w:r>
        <w:rPr>
          <w:rFonts w:ascii="" w:hAnsi="" w:cs="" w:eastAsia=""/>
          <w:b w:val="false"/>
          <w:i w:val="false"/>
          <w:strike w:val="false"/>
          <w:color w:val="000000"/>
          <w:sz w:val="20"/>
          <w:u w:val="none"/>
        </w:rPr>
        <w:t>84-93, Las Vegas,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117-122,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199-204,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No.341, </w:t>
      </w:r>
      <w:r>
        <w:rPr>
          <w:rFonts w:ascii="" w:hAnsi="" w:cs="" w:eastAsia=""/>
          <w:b w:val="false"/>
          <w:i w:val="false"/>
          <w:strike w:val="false"/>
          <w:color w:val="000000"/>
          <w:sz w:val="20"/>
          <w:u w:val="none"/>
        </w:rPr>
        <w:t>55-58,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Vol.SIG-ALST-B303, </w:t>
      </w:r>
      <w:r>
        <w:rPr>
          <w:rFonts w:ascii="" w:hAnsi="" w:cs="" w:eastAsia=""/>
          <w:b w:val="false"/>
          <w:i w:val="false"/>
          <w:strike w:val="false"/>
          <w:color w:val="000000"/>
          <w:sz w:val="20"/>
          <w:u w:val="none"/>
        </w:rPr>
        <w:t>35-38,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729-736,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99-107,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90-98,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1450125-1-1450125-12,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学認利用申請システム,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175-178,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125-128,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119-123,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171-174,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Vol.SIG-ALST-B402, </w:t>
      </w:r>
      <w:r>
        <w:rPr>
          <w:rFonts w:ascii="" w:hAnsi="" w:cs="" w:eastAsia=""/>
          <w:b w:val="false"/>
          <w:i w:val="false"/>
          <w:strike w:val="false"/>
          <w:color w:val="000000"/>
          <w:sz w:val="20"/>
          <w:u w:val="none"/>
        </w:rPr>
        <w:t>30-33,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69-74,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No.414, </w:t>
      </w:r>
      <w:r>
        <w:rPr>
          <w:rFonts w:ascii="" w:hAnsi="" w:cs="" w:eastAsia=""/>
          <w:b w:val="false"/>
          <w:i w:val="false"/>
          <w:strike w:val="false"/>
          <w:color w:val="000000"/>
          <w:sz w:val="20"/>
          <w:u w:val="none"/>
        </w:rPr>
        <w:t>113-116,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Vol.SIG-ALST-B403-11, </w:t>
      </w:r>
      <w:r>
        <w:rPr>
          <w:rFonts w:ascii="" w:hAnsi="" w:cs="" w:eastAsia=""/>
          <w:b w:val="false"/>
          <w:i w:val="false"/>
          <w:strike w:val="false"/>
          <w:color w:val="000000"/>
          <w:sz w:val="20"/>
          <w:u w:val="none"/>
        </w:rPr>
        <w:t>56-59,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277-285,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1550185-1-1550185-10,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1630006-1-1630006-11,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468-469,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287-288,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35-38,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Vol.2015-IOT-30,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Vol.NC2015-27, </w:t>
      </w:r>
      <w:r>
        <w:rPr>
          <w:rFonts w:ascii="" w:hAnsi="" w:cs="" w:eastAsia=""/>
          <w:b w:val="false"/>
          <w:i w:val="false"/>
          <w:strike w:val="false"/>
          <w:color w:val="000000"/>
          <w:sz w:val="20"/>
          <w:u w:val="none"/>
        </w:rPr>
        <w:t>59,-62,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27-32,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199-204,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211-214,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17-27,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竹林 暁,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草野 真一 : </w:t>
      </w:r>
      <w:r>
        <w:rPr>
          <w:rFonts w:ascii="" w:hAnsi="" w:cs="" w:eastAsia=""/>
          <w:b w:val="false"/>
          <w:i w:val="false"/>
          <w:strike w:val="false"/>
          <w:color w:val="000000"/>
          <w:sz w:val="20"/>
          <w:u w:val="none"/>
        </w:rPr>
        <w:t xml:space="preserve">12歳からはじめるJavaScriptとウェブアプリ, 株式会社ラトルズ,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Vol.J101-B,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Easy Way of Building Image Search with Keras, </w:t>
      </w:r>
      <w:r>
        <w:rPr>
          <w:rFonts w:ascii="" w:hAnsi="" w:cs="" w:eastAsia=""/>
          <w:b w:val="false"/>
          <w:i w:val="true"/>
          <w:strike w:val="false"/>
          <w:color w:val="000000"/>
          <w:sz w:val="20"/>
          <w:u w:val="none"/>
        </w:rPr>
        <w:t xml:space="preserve">SIGIR 2017 LIARR Workshop, </w:t>
      </w:r>
      <w:r>
        <w:rPr>
          <w:rFonts w:ascii="" w:hAnsi="" w:cs="" w:eastAsia=""/>
          <w:b w:val="false"/>
          <w:i w:val="false"/>
          <w:strike w:val="false"/>
          <w:color w:val="000000"/>
          <w:sz w:val="20"/>
          <w:u w:val="none"/>
        </w:rPr>
        <w:t>Aug. 2017.</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Generation for Grounding in Communication at NTCIR-13 STC Japanese Subtask,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Mamoru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Keyword-based Challenges at the NTCIR-13 MedWeb,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No.NLS-18,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与儀 涼子, 内田 佳孝 : </w:t>
      </w:r>
      <w:r>
        <w:rPr>
          <w:rFonts w:ascii="" w:hAnsi="" w:cs="" w:eastAsia=""/>
          <w:b w:val="false"/>
          <w:i w:val="false"/>
          <w:strike w:val="false"/>
          <w:color w:val="000000"/>
          <w:sz w:val="20"/>
          <w:u w:val="none"/>
        </w:rPr>
        <w:t xml:space="preserve">質問応答システムの基盤化と応答可能性の判定, </w:t>
      </w:r>
      <w:r>
        <w:rPr>
          <w:rFonts w:ascii="" w:hAnsi="" w:cs="" w:eastAsia=""/>
          <w:b w:val="false"/>
          <w:i w:val="true"/>
          <w:strike w:val="false"/>
          <w:color w:val="000000"/>
          <w:sz w:val="20"/>
          <w:u w:val="none"/>
        </w:rPr>
        <w:t xml:space="preserve">言語処理学会第24回年次大会 発表論文集, </w:t>
      </w:r>
      <w:r>
        <w:rPr>
          <w:rFonts w:ascii="" w:hAnsi="" w:cs="" w:eastAsia=""/>
          <w:b w:val="false"/>
          <w:i w:val="false"/>
          <w:strike w:val="false"/>
          <w:color w:val="000000"/>
          <w:sz w:val="20"/>
          <w:u w:val="none"/>
        </w:rPr>
        <w:t>651-653,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Vol.NLP2017-15,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73-76, 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1-6,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1-6,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1-4,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299-301, 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得点できる攻撃パターンは? - ディープラーニングを用いた得点予測,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野球における運とはなにか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75-85,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138-145,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22-30,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111-120,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No.8931525,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Kaoru Kimura, Kazuma Takaoka, Ryohei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Uchida : </w:t>
      </w:r>
      <w:r>
        <w:rPr>
          <w:rFonts w:ascii="" w:hAnsi="" w:cs="" w:eastAsia=""/>
          <w:b w:val="false"/>
          <w:i w:val="false"/>
          <w:strike w:val="false"/>
          <w:color w:val="000000"/>
          <w:sz w:val="20"/>
          <w:u w:val="none"/>
        </w:rPr>
        <w:t xml:space="preserve">Automatic Generation of Japanese Question-Answering Pairs, </w:t>
      </w:r>
      <w:r>
        <w:rPr>
          <w:rFonts w:ascii="" w:hAnsi="" w:cs="" w:eastAsia=""/>
          <w:b w:val="false"/>
          <w:i w:val="true"/>
          <w:strike w:val="false"/>
          <w:color w:val="000000"/>
          <w:sz w:val="20"/>
          <w:u w:val="none"/>
        </w:rPr>
        <w:t xml:space="preserve">Fourth Asia Pacific Corpus Linguistics Conference (APCLC 2018),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No.NLS-25, </w:t>
      </w:r>
      <w:r>
        <w:rPr>
          <w:rFonts w:ascii="" w:hAnsi="" w:cs="" w:eastAsia=""/>
          <w:b w:val="false"/>
          <w:i w:val="false"/>
          <w:strike w:val="false"/>
          <w:color w:val="000000"/>
          <w:sz w:val="20"/>
          <w:u w:val="none"/>
        </w:rPr>
        <w:t>Jun.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内田 佳孝 : </w:t>
      </w:r>
      <w:r>
        <w:rPr>
          <w:rFonts w:ascii="" w:hAnsi="" w:cs="" w:eastAsia=""/>
          <w:b w:val="false"/>
          <w:i w:val="false"/>
          <w:strike w:val="false"/>
          <w:color w:val="000000"/>
          <w:sz w:val="20"/>
          <w:u w:val="none"/>
        </w:rPr>
        <w:t xml:space="preserve">統計情報を用いた人の心を捉える質問応答文の分析, </w:t>
      </w:r>
      <w:r>
        <w:rPr>
          <w:rFonts w:ascii="" w:hAnsi="" w:cs="" w:eastAsia=""/>
          <w:b w:val="false"/>
          <w:i w:val="true"/>
          <w:strike w:val="false"/>
          <w:color w:val="000000"/>
          <w:sz w:val="20"/>
          <w:u w:val="none"/>
        </w:rPr>
        <w:t xml:space="preserve">言語処理学会第25回年次大会 発表論文集, </w:t>
      </w:r>
      <w:r>
        <w:rPr>
          <w:rFonts w:ascii="" w:hAnsi="" w:cs="" w:eastAsia=""/>
          <w:b w:val="false"/>
          <w:i w:val="false"/>
          <w:strike w:val="false"/>
          <w:color w:val="000000"/>
          <w:sz w:val="20"/>
          <w:u w:val="none"/>
        </w:rPr>
        <w:t>866-867,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No.5ZH-09,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No.5M-06,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No.5ZH-05,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ビッグデータで勝機を見いだす!スポーツデータ分析, </w:t>
      </w:r>
      <w:r>
        <w:rPr>
          <w:rFonts w:ascii="" w:hAnsi="" w:cs="" w:eastAsia=""/>
          <w:b w:val="false"/>
          <w:i w:val="true"/>
          <w:strike w:val="false"/>
          <w:color w:val="000000"/>
          <w:sz w:val="20"/>
          <w:u w:val="none"/>
        </w:rPr>
        <w:t xml:space="preserve">情報処理学会 第81回全国大会,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Vol.2018-MPS-119,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Jul.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15-19, 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91-96, 2018年8月.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Vol.PRMU2018-118, </w:t>
      </w:r>
      <w:r>
        <w:rPr>
          <w:rFonts w:ascii="" w:hAnsi="" w:cs="" w:eastAsia=""/>
          <w:b w:val="false"/>
          <w:i w:val="true"/>
          <w:strike w:val="false"/>
          <w:color w:val="000000"/>
          <w:sz w:val="20"/>
          <w:u w:val="none"/>
        </w:rPr>
        <w:t xml:space="preserve">No.459, </w:t>
      </w:r>
      <w:r>
        <w:rPr>
          <w:rFonts w:ascii="" w:hAnsi="" w:cs="" w:eastAsia=""/>
          <w:b w:val="false"/>
          <w:i w:val="false"/>
          <w:strike w:val="false"/>
          <w:color w:val="000000"/>
          <w:sz w:val="20"/>
          <w:u w:val="none"/>
        </w:rPr>
        <w:t>21-26, Feb.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Vol.2019-ICS-194,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木村 薫, 箭野 柊 : </w:t>
      </w:r>
      <w:r>
        <w:rPr>
          <w:rFonts w:ascii="" w:hAnsi="" w:cs="" w:eastAsia=""/>
          <w:b w:val="false"/>
          <w:i w:val="false"/>
          <w:strike w:val="false"/>
          <w:color w:val="000000"/>
          <w:sz w:val="20"/>
          <w:u w:val="none"/>
        </w:rPr>
        <w:t xml:space="preserve">ロジスティック回帰分析を用いた得点チャンスの分析,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箭野 柊 : </w:t>
      </w:r>
      <w:r>
        <w:rPr>
          <w:rFonts w:ascii="" w:hAnsi="" w:cs="" w:eastAsia=""/>
          <w:b w:val="false"/>
          <w:i w:val="false"/>
          <w:strike w:val="false"/>
          <w:color w:val="000000"/>
          <w:sz w:val="20"/>
          <w:u w:val="none"/>
        </w:rPr>
        <w:t xml:space="preserve">走力と安打確率の関係性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2019年7月.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No.NLS-44,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No.NLS-12,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No.4ZF-03,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11-14,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117-122, 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Vol.2020-MPS-127,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No.435, </w:t>
      </w:r>
      <w:r>
        <w:rPr>
          <w:rFonts w:ascii="" w:hAnsi="" w:cs="" w:eastAsia=""/>
          <w:b w:val="false"/>
          <w:i w:val="false"/>
          <w:strike w:val="false"/>
          <w:color w:val="000000"/>
          <w:sz w:val="20"/>
          <w:u w:val="none"/>
        </w:rPr>
        <w:t>175-180,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Vol.2020-CLE-30,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359-371,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48-57,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0"/>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0"/>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0"/>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No.2U-03, </w:t>
      </w:r>
      <w:r>
        <w:rPr>
          <w:rFonts w:ascii="" w:hAnsi="" w:cs="" w:eastAsia=""/>
          <w:b w:val="false"/>
          <w:i w:val="false"/>
          <w:strike w:val="false"/>
          <w:color w:val="000000"/>
          <w:sz w:val="20"/>
          <w:u w:val="none"/>
        </w:rPr>
        <w:t>155-156, 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No.374, </w:t>
      </w:r>
      <w:r>
        <w:rPr>
          <w:rFonts w:ascii="" w:hAnsi="" w:cs="" w:eastAsia=""/>
          <w:b w:val="false"/>
          <w:i w:val="false"/>
          <w:strike w:val="false"/>
          <w:color w:val="000000"/>
          <w:sz w:val="20"/>
          <w:u w:val="none"/>
        </w:rPr>
        <w:t>19-22, 2021年2月.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Vol.2021-ICS-202,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 2020年4月.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2150110, 2021.</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209-217, 2021年7月.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1"/>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1"/>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1"/>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No.E3-3, </w:t>
      </w:r>
      <w:r>
        <w:rPr>
          <w:rFonts w:ascii="" w:hAnsi="" w:cs="" w:eastAsia=""/>
          <w:b w:val="false"/>
          <w:i w:val="false"/>
          <w:strike w:val="false"/>
          <w:color w:val="000000"/>
          <w:sz w:val="20"/>
          <w:u w:val="none"/>
        </w:rPr>
        <w:t>43-44,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961-962,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 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Vol.NLP2021,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56, 2021年12月.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No.415, NLC2021-37, </w:t>
      </w:r>
      <w:r>
        <w:rPr>
          <w:rFonts w:ascii="" w:hAnsi="" w:cs="" w:eastAsia=""/>
          <w:b w:val="false"/>
          <w:i w:val="false"/>
          <w:strike w:val="false"/>
          <w:color w:val="000000"/>
          <w:sz w:val="20"/>
          <w:u w:val="none"/>
        </w:rPr>
        <w:t>54-55,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IEE658, </w:t>
      </w:r>
      <w:r>
        <w:rPr>
          <w:rFonts w:ascii="" w:hAnsi="" w:cs="" w:eastAsia=""/>
          <w:b w:val="false"/>
          <w:i w:val="false"/>
          <w:strike w:val="false"/>
          <w:color w:val="000000"/>
          <w:sz w:val="20"/>
          <w:u w:val="none"/>
        </w:rPr>
        <w:t>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139-146,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2"/>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No.NLS-019,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473-474,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72-77, 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97-103, 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36-41, 2023年1月.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31-36,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37-42,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Vol.2023-IFAT-150,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Vol.E14-N,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366-377,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106-111,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2330040, 2023.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471-482,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2516-2525, Athens, Greece, Sep. 2023.</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No.NLS-21,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43,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215, 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Vol.5ZG-06,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491-492,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61-64, 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45-48, 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66-69, 2024年1月.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30-33, 2024年1月.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106-109, 2024年1月.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174-177, 2024年1月.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Vol.2024-CLE-42,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7pgs, 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210-223,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none"/>
        </w:rPr>
        <w:t xml:space="preserve">Journal of Educational Multimedia and Hypermedia,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(inpress), 2024.</w:t>
      </w:r>
    </w:p>
    <w:p>
      <w:pPr>
        <w:numPr>
          <w:numId w:val="24"/>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Vol.E16-N,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588-617, Jul.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Proceedings of IIAI-AAI2024, </w:t>
      </w:r>
      <w:r>
        <w:rPr>
          <w:rFonts w:ascii="" w:hAnsi="" w:cs="" w:eastAsia=""/>
          <w:b w:val="false"/>
          <w:i w:val="false"/>
          <w:strike w:val="false"/>
          <w:color w:val="000000"/>
          <w:sz w:val="20"/>
          <w:u w:val="none"/>
        </w:rPr>
        <w:t xml:space="preserve">6pgs,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conjuction with IEEE Ro-MAN 2024, </w:t>
      </w:r>
      <w:r>
        <w:rPr>
          <w:rFonts w:ascii="" w:hAnsi="" w:cs="" w:eastAsia=""/>
          <w:b w:val="false"/>
          <w:i w:val="false"/>
          <w:strike w:val="false"/>
          <w:color w:val="000000"/>
          <w:sz w:val="20"/>
          <w:u w:val="none"/>
        </w:rPr>
        <w:t>Pasadona, LA, USA, Aug.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Vol.2024-SI-1,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 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279-281,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