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2010.</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自分らしく生きるために ー武庫川女子大学で学んだことー, </w:t>
      </w:r>
      <w:r>
        <w:rPr>
          <w:rFonts w:ascii="" w:hAnsi="" w:cs="" w:eastAsia=""/>
          <w:b w:val="false"/>
          <w:i w:val="true"/>
          <w:strike w:val="false"/>
          <w:color w:val="000000"/>
          <w:sz w:val="20"/>
          <w:u w:val="none"/>
        </w:rPr>
        <w:t xml:space="preserve">武庫川女子大学教育研究所研究レポート,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51-63, 2011年.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Nakashima, Yuki Ohnishi,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Katsuhito Tanaka,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Flow Amperometric Sensor for Determination of Branched Amino Acids Using a NAD Dependent Thermostable L-leucine Dehydrogenase, </w:t>
      </w:r>
      <w:r>
        <w:rPr>
          <w:rFonts w:ascii="" w:hAnsi="" w:cs="" w:eastAsia=""/>
          <w:b w:val="false"/>
          <w:i w:val="true"/>
          <w:strike w:val="false"/>
          <w:color w:val="000000"/>
          <w:sz w:val="20"/>
          <w:u w:val="none"/>
        </w:rPr>
        <w:t xml:space="preserve">Shikata Discussion 2011,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Miyake Hiroyuki,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Environmental Education through Friendly Eco-Experiments,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University of Tokushima, AWA Support System, </w:t>
      </w:r>
      <w:r>
        <w:rPr>
          <w:rFonts w:ascii="" w:hAnsi="" w:cs="" w:eastAsia=""/>
          <w:b w:val="false"/>
          <w:i w:val="true"/>
          <w:strike w:val="false"/>
          <w:color w:val="000000"/>
          <w:sz w:val="20"/>
          <w:u w:val="none"/>
        </w:rPr>
        <w:t xml:space="preserve">2nd Asian Conference on Engineeing Education, </w:t>
      </w:r>
      <w:r>
        <w:rPr>
          <w:rFonts w:ascii="" w:hAnsi="" w:cs="" w:eastAsia=""/>
          <w:b w:val="false"/>
          <w:i w:val="false"/>
          <w:strike w:val="false"/>
          <w:color w:val="000000"/>
          <w:sz w:val="20"/>
          <w:u w:val="none"/>
        </w:rPr>
        <w:t>30, Oct.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陽子,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テトラメチルベンジジンと過酸化水素間の光誘起反応及びその蛍光挙動,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マイクロカラムを用いた蛍光着色長に基づくセレン簡易定量法の開発,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テルルの簡易かつ低環境負荷的定量を指向するビスムチオールIIによる吸光分析,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147,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フローアンペロメトリック検出系への応用を指向したアミノ酸測定用NAD依存性脱水素酵素/電子メディエータ同時固定化電極の作製,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232,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耐熱性キノプロテインアルドースデヒドロゲナーゼを利用したメディエータ型酵素センサの作製,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233,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過酸化水素水を溶離液とするイミノジ酢酸系キレート樹脂からの金属イオン溶出,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プラズマ分光法を用いた高速度鋼からの多種金属溶出挙動の解析,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115-120,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150-155,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新規大動脈解離モデルマウスの開発と予防薬の探索, </w:t>
      </w:r>
      <w:r>
        <w:rPr>
          <w:rFonts w:ascii="" w:hAnsi="" w:cs="" w:eastAsia=""/>
          <w:b w:val="false"/>
          <w:i w:val="true"/>
          <w:strike w:val="false"/>
          <w:color w:val="000000"/>
          <w:sz w:val="20"/>
          <w:u w:val="none"/>
        </w:rPr>
        <w:t xml:space="preserve">第4回四国オープンイノベーションワークショップin徳島,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 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男女がともに活躍できる徳島大学を目指すAWAサポートセンターの取組み, </w:t>
      </w:r>
      <w:r>
        <w:rPr>
          <w:rFonts w:ascii="" w:hAnsi="" w:cs="" w:eastAsia=""/>
          <w:b w:val="false"/>
          <w:i w:val="true"/>
          <w:strike w:val="false"/>
          <w:color w:val="000000"/>
          <w:sz w:val="20"/>
          <w:u w:val="none"/>
        </w:rPr>
        <w:t xml:space="preserve">日本医療薬学会第29回年会,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血管内皮細胞特異的ERK5欠損の皮弁生着に対する影響の検討,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2020.</w:t>
      </w:r>
    </w:p>
    <w:p>
      <w:pPr>
        <w:numPr>
          <w:numId w:val="10"/>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1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