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(徳島県自動車廃棄物認定委員 [2011年10月〜2013年9月], 徳島県環境審議会委員 [2010年10月〜2011年3月], 公害審査委員 [2011年4月〜2012年1月], 正法寺川清流ルネッサンスⅡ協議会委員 [2011年7月〜2013年6月]).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財団法人徳島市公園緑地管理公社,  (財団法人徳島市公園緑地管理公社評議員 [2010年11月〜2011年3月]).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(徳島県自動車廃棄物認定委員 [2011年10月〜2013年9月], 徳島県環境審議会委員 [2010年10月〜2011年3月], 公害審査委員 [2011年4月〜2012年1月], 正法寺川清流ルネッサンスⅡ協議会委員 [2011年7月〜2013年6月]).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(徳島県自動車廃棄物認定委員 [2011年10月〜2013年9月], 徳島県環境審議会委員 [2010年10月〜2011年3月], 公害審査委員 [2011年4月〜2012年1月], 正法寺川清流ルネッサンスⅡ協議会委員 [2011年7月〜2013年6月]).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四国ダイバーシティ推進委員会,  (委員 [2018年12月〜2020年12月]).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徳島県女性医師等キャリア支援連絡協議会,  (委員 [2019年1月〜2020年12月]).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四国ダイバーシティ推進委員会,  (委員 [2018年12月〜2020年12月]).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徳島県女性医師等キャリア支援連絡協議会,  (委員 [2019年1月〜2020年12月]).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四国ダイバーシティ推進委員会,  (委員 [2018年12月〜2020年12月]).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徳島県女性医師等キャリア支援連絡協議会,  (委員 [2019年1月〜2020年12月]).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徳島市男女共同参画推進ネットワーク会議,  (委員 [2023年4月〜2024年3月]).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「徳島市男女共同参画に関する学習会」開催業務に関する団体選定審査委員会,  (委員 [2023年7月〜9月]).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徳島県経営者協会''あい''レディース部会,  (オブザーバー [2023年5月〜2024年3月]).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第3次小松島市男女共同参画計画策定委員会,  (委員 [2023年5月〜2024年3月]).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徳島大学ダイバーシティ戦略推進室会議,  (構成員 [2023年4月〜2026年3月]).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徳島大学男女共同参画推進室,  (室員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