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Jie Chen, Masami Watanabe, Peng Huang,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Yasutomo Nasu, Mamoru Ouchida, Nam-Ho Huh, Kenji Shimizu, Yuji Kashiwakura, Haruki 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REIC/Dkk-3 stable transfection reduces the malignant phenotype of mouse prostate cancer RM9 cells.,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789-794, 2009.</w:t>
      </w:r>
    </w:p>
    <w:p>
      <w:pPr>
        <w:numPr>
          <w:numId w:val="6"/>
        </w:numPr>
        <w:autoSpaceDE w:val="off"/>
        <w:autoSpaceDN w:val="off"/>
        <w:spacing w:line="-240" w:lineRule="auto"/>
        <w:ind w:left="30"/>
      </w:pP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 Yoshikawa, T Oonuma, Y Tomioka, K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Morimatsu : </w:t>
      </w:r>
      <w:r>
        <w:rPr>
          <w:rFonts w:ascii="" w:hAnsi="" w:cs="" w:eastAsia=""/>
          <w:b w:val="false"/>
          <w:i w:val="false"/>
          <w:strike w:val="false"/>
          <w:color w:val="000000"/>
          <w:sz w:val="20"/>
          <w:u w:val="none"/>
        </w:rPr>
        <w:t xml:space="preserve">Interactions between canine RAD51 and full length or truncated BRCA2 BRC repeats., </w:t>
      </w:r>
      <w:r>
        <w:rPr>
          <w:rFonts w:ascii="" w:hAnsi="" w:cs="" w:eastAsia=""/>
          <w:b w:val="false"/>
          <w:i w:val="true"/>
          <w:strike w:val="false"/>
          <w:color w:val="000000"/>
          <w:sz w:val="20"/>
          <w:u w:val="single"/>
        </w:rPr>
        <w:t>The Veterinary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 Zhang, Masami Watanabe, Yuji Kashiwakura, Shun-Ai Li, Kohei Edamura, Peng Huang, Ken Yamaguchi, Yasutomo Nasu, Yasuyuki Kobayashi,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Hiroshi Yamada, Kohji Takei, Hideo Ueki, Nam-Ho Huh, Ming Li, Haruki Kaku, Yanqun 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Expression pattern of REIC/Dkk-3 in various cell types and the implications of the soluble form in prostatic acinar development.,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1495-1501,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 Murashima, Shinichi Miyagawa, Yukiko Ogino, Hisayo Nishida-Fukuda, Kimi Araki,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Takehito Kaneko, Kazuya Yoshinaga, Ken-ichi Yamamura, Takeshi Kurita, Shigeaki Kato, M Anne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Yamada : </w:t>
      </w:r>
      <w:r>
        <w:rPr>
          <w:rFonts w:ascii="" w:hAnsi="" w:cs="" w:eastAsia=""/>
          <w:b w:val="false"/>
          <w:i w:val="false"/>
          <w:strike w:val="false"/>
          <w:color w:val="000000"/>
          <w:sz w:val="20"/>
          <w:u w:val="none"/>
        </w:rPr>
        <w:t xml:space="preserve">Essential roles of androgen signaling in Wolffian duct stabilization and epididymal cell differentiation.,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1640-1651,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Sayuri Takahashi, Tomoyuki Watanabe, Maiko Okada, Kazuki Inoue, Takashi Ueda, Ichiro Takada, Tetsuro Watabe, Yoko Yamamoto, Toru Fukuda, Takashi Nakamura, Chihiro Akimoto, Tetsuya Fujimura, Maiko Hoshino, Yuuki Imai, Daniel Metzger, Kohei Miyazono, Yasuhiro Minami, Pierre Chambon, Tadaichi Kitamura, </w:t>
      </w:r>
      <w:r>
        <w:rPr>
          <w:rFonts w:ascii="" w:hAnsi="" w:cs="" w:eastAsia=""/>
          <w:b w:val="true"/>
          <w:i w:val="false"/>
          <w:strike w:val="false"/>
          <w:color w:val="000000"/>
          <w:sz w:val="20"/>
          <w:u w:val="single"/>
        </w:rPr>
        <w:t>Takahiro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Noncanonical Wnt signaling mediates androgen-dependent tumor growth in a mouse model of prostate cancer.,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4938-4943,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Kazuki Inoue, Takashi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Genetic impact of both sex hormones in male-typical behaviors.,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Vol.707, </w:t>
      </w:r>
      <w:r>
        <w:rPr>
          <w:rFonts w:ascii="" w:hAnsi="" w:cs="" w:eastAsia=""/>
          <w:b w:val="false"/>
          <w:i w:val="false"/>
          <w:strike w:val="false"/>
          <w:color w:val="000000"/>
          <w:sz w:val="20"/>
          <w:u w:val="none"/>
        </w:rPr>
        <w:t>125-126,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卵胞形成と核内アンドロゲンレセプター, 京都大学学術出版会, 京都,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functions in male and female physiology &amp; behavior, </w:t>
      </w:r>
      <w:r>
        <w:rPr>
          <w:rFonts w:ascii="" w:hAnsi="" w:cs="" w:eastAsia=""/>
          <w:b w:val="false"/>
          <w:i w:val="true"/>
          <w:strike w:val="false"/>
          <w:color w:val="000000"/>
          <w:sz w:val="20"/>
          <w:u w:val="none"/>
        </w:rPr>
        <w:t xml:space="preserve">6th JAPAN-ASEAN Conference on Men's Health &amp; Aging,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更年期疾患に寄与するアンドロゲンの中枢作用, </w:t>
      </w:r>
      <w:r>
        <w:rPr>
          <w:rFonts w:ascii="" w:hAnsi="" w:cs="" w:eastAsia=""/>
          <w:b w:val="false"/>
          <w:i w:val="true"/>
          <w:strike w:val="false"/>
          <w:color w:val="000000"/>
          <w:sz w:val="20"/>
          <w:u w:val="none"/>
        </w:rPr>
        <w:t xml:space="preserve">第99回日本泌尿器科学会総会メンズヘルスセミナー2011,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核内レセプター群を介した性ホルモンの抗不安作用, </w:t>
      </w:r>
      <w:r>
        <w:rPr>
          <w:rFonts w:ascii="" w:hAnsi="" w:cs="" w:eastAsia=""/>
          <w:b w:val="false"/>
          <w:i w:val="true"/>
          <w:strike w:val="false"/>
          <w:color w:val="000000"/>
          <w:sz w:val="20"/>
          <w:u w:val="none"/>
        </w:rPr>
        <w:t xml:space="preserve">日本アンドロロジー学会第30回学術大会・第17回精子形成・精巣毒性研究会,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第19回日本ステロイドホルモン学会学術集会,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性ホルモン依存性気分障害モデルマウスの作出・機能解析,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ホルモン療法耐性前立腺がんモデルマウスを用いた前立腺がんの増殖亢進の分子メカニズムの解明および創薬応用研究,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バイオ実験に絶対に使える統計の基本Q&amp;A,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東京都,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Maiko Okada, Atsushi Yokoyama, Sayuri Takahashi,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androgen receptor in health and disease., </w:t>
      </w:r>
      <w:r>
        <w:rPr>
          <w:rFonts w:ascii="" w:hAnsi="" w:cs="" w:eastAsia=""/>
          <w:b w:val="false"/>
          <w:i w:val="true"/>
          <w:strike w:val="false"/>
          <w:color w:val="000000"/>
          <w:sz w:val="20"/>
          <w:u w:val="single"/>
        </w:rPr>
        <w:t>Annual Review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201-224,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The 58th/60th NIBB Conference Germline-Specification, Sex and Stem Cells-, </w:t>
      </w:r>
      <w:r>
        <w:rPr>
          <w:rFonts w:ascii="" w:hAnsi="" w:cs="" w:eastAsia=""/>
          <w:b w:val="false"/>
          <w:i w:val="false"/>
          <w:strike w:val="false"/>
          <w:color w:val="000000"/>
          <w:sz w:val="20"/>
          <w:u w:val="none"/>
        </w:rPr>
        <w:t>Okazaki,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Link of Steroid Receptor Function to Cell Proliferation,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Non-canonical Wnt signaling links AR mutation to prostate cancer,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性ホルモン依存性気分障害モデルマウスの機能解析, </w:t>
      </w:r>
      <w:r>
        <w:rPr>
          <w:rFonts w:ascii="" w:hAnsi="" w:cs="" w:eastAsia=""/>
          <w:b w:val="false"/>
          <w:i w:val="true"/>
          <w:strike w:val="false"/>
          <w:color w:val="000000"/>
          <w:sz w:val="20"/>
          <w:u w:val="none"/>
        </w:rPr>
        <w:t xml:space="preserve">第59回日本実験動物学会総会,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日本アンドロロジー学会第31回学術大会,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第12回Men's Health医学会,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第20回日本ステロイドホルモン学会,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trough a cooperation between Y chromosomal Protein CDY and androgen signaling,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核内受容体を介したアンドロゲン作用, </w:t>
      </w:r>
      <w:r>
        <w:rPr>
          <w:rFonts w:ascii="" w:hAnsi="" w:cs="" w:eastAsia=""/>
          <w:b w:val="false"/>
          <w:i w:val="true"/>
          <w:strike w:val="false"/>
          <w:color w:val="000000"/>
          <w:sz w:val="20"/>
          <w:u w:val="none"/>
        </w:rPr>
        <w:t xml:space="preserve">新学術領域研究「天然物ケミカルバイオロジー」地区ミニシンポジウム,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第3回テストステロン研究会,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Okuno, Fumiaki Ohtake, Katsuhide Igarashi, Jun Kanno,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Ichiro Takada,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Epigenetic regulation of adipogenesis by PHF2 histone demethylase.,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1426-1434,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Masayoshi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through a cooperation between Y chromosomal protein CDY and androgen signaling, </w:t>
      </w:r>
      <w:r>
        <w:rPr>
          <w:rFonts w:ascii="" w:hAnsi="" w:cs="" w:eastAsia=""/>
          <w:b w:val="false"/>
          <w:i w:val="true"/>
          <w:strike w:val="false"/>
          <w:color w:val="000000"/>
          <w:sz w:val="20"/>
          <w:u w:val="none"/>
        </w:rPr>
        <w:t xml:space="preserve">Nuclear Receptors: Biological Networks, Genome Dynamics and Disease, Keystone Symposia,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核内ステロイド受容体を介した男性ホルモンの中枢作用,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高橋 さゆり, 渡邊 資之 : </w:t>
      </w:r>
      <w:r>
        <w:rPr>
          <w:rFonts w:ascii="" w:hAnsi="" w:cs="" w:eastAsia=""/>
          <w:b w:val="false"/>
          <w:i w:val="false"/>
          <w:strike w:val="false"/>
          <w:color w:val="000000"/>
          <w:sz w:val="20"/>
          <w:u w:val="none"/>
        </w:rPr>
        <w:t xml:space="preserve">ホルモン療法耐性前立腺癌の進行を司る新たな癌増悪因子「Wnt5a」の同定, </w:t>
      </w:r>
      <w:r>
        <w:rPr>
          <w:rFonts w:ascii="" w:hAnsi="" w:cs="" w:eastAsia=""/>
          <w:b w:val="false"/>
          <w:i w:val="true"/>
          <w:strike w:val="false"/>
          <w:color w:val="000000"/>
          <w:sz w:val="20"/>
          <w:u w:val="none"/>
        </w:rPr>
        <w:t xml:space="preserve">第60回日本実験動物学会総会,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Y染色体遺伝子CDYのアンドロゲンシグナルを介した雄性特異的エピゲノム制御, </w:t>
      </w:r>
      <w:r>
        <w:rPr>
          <w:rFonts w:ascii="" w:hAnsi="" w:cs="" w:eastAsia=""/>
          <w:b w:val="false"/>
          <w:i w:val="true"/>
          <w:strike w:val="false"/>
          <w:color w:val="000000"/>
          <w:sz w:val="20"/>
          <w:u w:val="none"/>
        </w:rPr>
        <w:t xml:space="preserve">日本アンドロロジー学会第32回学術大会,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男性ホルモンとY染色体遺伝子CDYによる雄性特異的ヒストンアセチル化修飾制御,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アンドロゲン作用を介したY染色体特異的なヒストンアセチル化制御,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Tai-yong Yu,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Yoshiaki Fujii-Kuriyama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Aryl hydrocarbon receptor catabolic activity in bone metabolism is osteoclast dependent in vivo.,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416-422,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Y染色体遺伝子CDYとアンドロゲンによる雄性特異的エピゲノム制御,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骨盤形態の性差構築におけるステロイド受容体を介した性ホルモン作用, </w:t>
      </w:r>
      <w:r>
        <w:rPr>
          <w:rFonts w:ascii="" w:hAnsi="" w:cs="" w:eastAsia=""/>
          <w:b w:val="false"/>
          <w:i w:val="true"/>
          <w:strike w:val="false"/>
          <w:color w:val="000000"/>
          <w:sz w:val="20"/>
          <w:u w:val="none"/>
        </w:rPr>
        <w:t xml:space="preserve">第61回日本実験動物学会総会,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骨盤形態の性差構築におけるアンドロゲン作用の解明, </w:t>
      </w:r>
      <w:r>
        <w:rPr>
          <w:rFonts w:ascii="" w:hAnsi="" w:cs="" w:eastAsia=""/>
          <w:b w:val="false"/>
          <w:i w:val="true"/>
          <w:strike w:val="false"/>
          <w:color w:val="000000"/>
          <w:sz w:val="20"/>
          <w:u w:val="none"/>
        </w:rPr>
        <w:t xml:space="preserve">日本アンドロロジー学会第33回学術大会および第20回精子形成・精巣毒性研究会,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核内ステロイド受容体を介した骨盤性差構築, </w:t>
      </w:r>
      <w:r>
        <w:rPr>
          <w:rFonts w:ascii="" w:hAnsi="" w:cs="" w:eastAsia=""/>
          <w:b w:val="false"/>
          <w:i w:val="true"/>
          <w:strike w:val="false"/>
          <w:color w:val="000000"/>
          <w:sz w:val="20"/>
          <w:u w:val="none"/>
        </w:rPr>
        <w:t xml:space="preserve">第22回日本ステロイドホルモン学会学術集会,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RNA代謝を介した性差形成機構の解析, </w:t>
      </w:r>
      <w:r>
        <w:rPr>
          <w:rFonts w:ascii="" w:hAnsi="" w:cs="" w:eastAsia=""/>
          <w:b w:val="false"/>
          <w:i w:val="true"/>
          <w:strike w:val="false"/>
          <w:color w:val="000000"/>
          <w:sz w:val="20"/>
          <w:u w:val="none"/>
        </w:rPr>
        <w:t xml:space="preserve">転写代謝セミナー,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