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インタビュー調査による基幹技能者の育成問題に関する考察, 四国支部優秀発表賞(Ⅵ部門),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土木學會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総価契約・単価合意方式による低入札抑制の可能性に関する研究, 論文奨励賞,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土木學會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長期インターンシップによる公務サービス人材の育成, 年次学術講演会優秀講演賞(CS-1部門),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土木學會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Pankaj Koinkar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Field Electron Emission Characteristics of Plasma treated Carbon Nanotubes, AMDP2014, AMDP2014, Jul. 2014.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