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さおり : </w:t>
      </w:r>
      <w:r>
        <w:rPr>
          <w:rFonts w:ascii="" w:hAnsi="" w:cs="" w:eastAsia=""/>
          <w:b w:val="false"/>
          <w:i w:val="false"/>
          <w:strike w:val="false"/>
          <w:color w:val="000000"/>
          <w:sz w:val="20"/>
          <w:u w:val="none"/>
        </w:rPr>
        <w:t>血液透析患者の口腔乾燥に対する口腔機能訓練の効, 第23回日本有病者歯科医療学会 優秀発表賞, 日本有病者歯科医療学会, 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莉子 : </w:t>
      </w:r>
      <w:r>
        <w:rPr>
          <w:rFonts w:ascii="" w:hAnsi="" w:cs="" w:eastAsia=""/>
          <w:b w:val="false"/>
          <w:i w:val="false"/>
          <w:strike w:val="false"/>
          <w:color w:val="000000"/>
          <w:sz w:val="20"/>
          <w:u w:val="none"/>
        </w:rPr>
        <w:t xml:space="preserve">高齢者の咀嚼および嚥下機能と食品嗜好との関連性, 第3回徳島新聞生命科学分野研究支援,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吉伸 : </w:t>
      </w:r>
      <w:r>
        <w:rPr>
          <w:rFonts w:ascii="" w:hAnsi="" w:cs="" w:eastAsia=""/>
          <w:b w:val="false"/>
          <w:i w:val="false"/>
          <w:strike w:val="false"/>
          <w:color w:val="000000"/>
          <w:sz w:val="20"/>
          <w:u w:val="none"/>
        </w:rPr>
        <w:t xml:space="preserve">脳血管疾患患者における摂食嚥下機能と開口力の関係, 第5回徳島新聞生命科学分野研究支援,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大村 智也 : </w:t>
      </w:r>
      <w:r>
        <w:rPr>
          <w:rFonts w:ascii="" w:hAnsi="" w:cs="" w:eastAsia=""/>
          <w:b w:val="false"/>
          <w:i w:val="false"/>
          <w:strike w:val="false"/>
          <w:color w:val="000000"/>
          <w:sz w:val="20"/>
          <w:u w:val="none"/>
        </w:rPr>
        <w:t xml:space="preserve">摂食嚥下障害患者における簡易嚥下誘発試験と誤嚥性肺炎発症との関連性, 第9回徳島新聞生命科学分野研究支援,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