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5"/>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sesquiterpene lactone glucosides from the roots of Ferula varia.,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729-733,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Ichiyanagi,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Yasuo Shida, Michiko Sekiya, Yoshihiko Hatano,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Structural elucidation and biological fate of two glucuronyl metabolites of pelargonidin 3-O--D-glucopyranoside in rats.,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569-578, 2013.</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7"/>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Kurimoto Shin-ichiro, Pu Jian-Xin, Sun Han-Dong,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Sesterterpenoids and diterpenoids from the aerial parts of Scutellaria coleifolia Levl,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Ishii Yasuyo, Kim Sang-Yong,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Hydroxycinnamoyl 1,2-dihydro¬furo[3,2-e]tryptamine derivatives from defatted safflower seeds.,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 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coleifolia地上部の成分研究(1),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雲南省伝統薬物に関する研究(16)—Kadsura interiaの成分について(2)—,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石井 康世, 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tinctorius)脱脂種子に含まれる機能性成分の探索研究(4),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 </w:t>
      </w:r>
      <w:r>
        <w:rPr>
          <w:rFonts w:ascii="" w:hAnsi="" w:cs="" w:eastAsia=""/>
          <w:b w:val="false"/>
          <w:i w:val="true"/>
          <w:strike w:val="false"/>
          <w:color w:val="000000"/>
          <w:sz w:val="20"/>
          <w:u w:val="none"/>
        </w:rPr>
        <w:t xml:space="preserve">第54回天然有機化合物討論会,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位上 健太郎, 下条 洋輔, 宮﨑 寿次,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発酵オタネ人参のアセトアミノフェン肝障害抑制成分の探索,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Enkhjaragal, Damdinjv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 —Sanguisorba officinalis花部の成分研究(1) —,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Cymbidium Great Flower葉部の成分研究,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雲南省産伝統薬物に関する研究(17) —Gentiana rigescens根の成分研究(1)—,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coleifolia地上部の成分研究(3),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 —Gentiana rigescens根の成分研究(2)—,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雲南省産伝統薬物に関する研究(19)—Saussurea lanicepsの成分研究(1)—,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シンビジウム グレートフラワー・マリーローランサン葉の成分について(5),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吉川 和子, 山下 智子, 井関 賀奈子, 山本 博文, 今川 博,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橋本 敏弘 : </w:t>
      </w:r>
      <w:r>
        <w:rPr>
          <w:rFonts w:ascii="" w:hAnsi="" w:cs="" w:eastAsia=""/>
          <w:b w:val="false"/>
          <w:i w:val="false"/>
          <w:strike w:val="false"/>
          <w:color w:val="000000"/>
          <w:sz w:val="20"/>
          <w:u w:val="none"/>
        </w:rPr>
        <w:t xml:space="preserve">シンビジウム グレートフラワー・マリーローランサンの葉のNO酸性抑制活性成分(2),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加賀 晃次, 長尾 文明, 野田 稔 : </w:t>
      </w:r>
      <w:r>
        <w:rPr>
          <w:rFonts w:ascii="" w:hAnsi="" w:cs="" w:eastAsia=""/>
          <w:b w:val="false"/>
          <w:i w:val="false"/>
          <w:strike w:val="false"/>
          <w:color w:val="000000"/>
          <w:sz w:val="20"/>
          <w:u w:val="none"/>
        </w:rPr>
        <w:t xml:space="preserve">とくしまの橋 平成の橋めぐり, 徳島橋梁技術者の会,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住民属性の経年変化が地区の津波避難安全性に及ぼす影響に関する基礎的研究, </w:t>
      </w:r>
      <w:r>
        <w:rPr>
          <w:rFonts w:ascii="" w:hAnsi="" w:cs="" w:eastAsia=""/>
          <w:b w:val="false"/>
          <w:i w:val="true"/>
          <w:strike w:val="false"/>
          <w:color w:val="000000"/>
          <w:sz w:val="20"/>
          <w:u w:val="none"/>
        </w:rPr>
        <w:t xml:space="preserve">第8回南海地震四国地域学術シンポジウム論文集,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89-92,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Fakhruddin Ali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fruits of Azadirachta indica (Meliaceae).,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200-205, 2014.</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岸本 直人,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白井 常彦, 山口 貴幸 : </w:t>
      </w:r>
      <w:r>
        <w:rPr>
          <w:rFonts w:ascii="" w:hAnsi="" w:cs="" w:eastAsia=""/>
          <w:b w:val="false"/>
          <w:i w:val="false"/>
          <w:strike w:val="false"/>
          <w:color w:val="000000"/>
          <w:sz w:val="20"/>
          <w:u w:val="none"/>
        </w:rPr>
        <w:t xml:space="preserve">実大実験に基づく蛇籠の摩擦係数に関する検討,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浅川 和也, 豊崎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単純鋼桁橋の部分損傷がモード特性に及ぼす影響に関する解析的検討,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井上 健, 松本 健嗣 : </w:t>
      </w:r>
      <w:r>
        <w:rPr>
          <w:rFonts w:ascii="" w:hAnsi="" w:cs="" w:eastAsia=""/>
          <w:b w:val="false"/>
          <w:i w:val="false"/>
          <w:strike w:val="false"/>
          <w:color w:val="000000"/>
          <w:sz w:val="20"/>
          <w:u w:val="none"/>
        </w:rPr>
        <w:t xml:space="preserve">ワイヤーロープを用いた高強度パイプハウス構造に関する基礎的研究,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浅川 和也, 豊崎 裕司 : </w:t>
      </w:r>
      <w:r>
        <w:rPr>
          <w:rFonts w:ascii="" w:hAnsi="" w:cs="" w:eastAsia=""/>
          <w:b w:val="false"/>
          <w:i w:val="false"/>
          <w:strike w:val="false"/>
          <w:color w:val="000000"/>
          <w:sz w:val="20"/>
          <w:u w:val="none"/>
        </w:rPr>
        <w:t xml:space="preserve">モード解析に基づくトラス・ラーメン構造の損傷同定法に関する基礎的研究,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豊崎 裕司 : </w:t>
      </w:r>
      <w:r>
        <w:rPr>
          <w:rFonts w:ascii="" w:hAnsi="" w:cs="" w:eastAsia=""/>
          <w:b w:val="false"/>
          <w:i w:val="false"/>
          <w:strike w:val="false"/>
          <w:color w:val="000000"/>
          <w:sz w:val="20"/>
          <w:u w:val="none"/>
        </w:rPr>
        <w:t xml:space="preserve">剛体ブロックのすべり摩擦係数に関する机上実験,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Web版キャリア学習ポートフォリオの意義と活用法, </w:t>
      </w:r>
      <w:r>
        <w:rPr>
          <w:rFonts w:ascii="" w:hAnsi="" w:cs="" w:eastAsia=""/>
          <w:b w:val="false"/>
          <w:i w:val="true"/>
          <w:strike w:val="false"/>
          <w:color w:val="000000"/>
          <w:sz w:val="20"/>
          <w:u w:val="none"/>
        </w:rPr>
        <w:t xml:space="preserve">第2 回徳島地域人材育成セミナー キャリア学習ポートフォリオとその利活用について考える,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豊﨑 裕司,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部分的な剛性低下が単純合成H型鋼橋の1 次モード特性に及ぼす影響, </w:t>
      </w:r>
      <w:r>
        <w:rPr>
          <w:rFonts w:ascii="" w:hAnsi="" w:cs="" w:eastAsia=""/>
          <w:b w:val="false"/>
          <w:i w:val="true"/>
          <w:strike w:val="false"/>
          <w:color w:val="000000"/>
          <w:sz w:val="20"/>
          <w:u w:val="none"/>
        </w:rPr>
        <w:t xml:space="preserve">土木学会第68回年次学術講演会講演概要集(CD-ROM), </w:t>
      </w:r>
      <w:r>
        <w:rPr>
          <w:rFonts w:ascii="" w:hAnsi="" w:cs="" w:eastAsia=""/>
          <w:b w:val="false"/>
          <w:i w:val="false"/>
          <w:strike w:val="false"/>
          <w:color w:val="000000"/>
          <w:sz w:val="20"/>
          <w:u w:val="none"/>
        </w:rPr>
        <w:t>659-660,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coleifolia地上部の成分研究(4),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78,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敏弘, 吉川 和子, 谷 沙希子, 山下 智子, 井関 賀奈子, 山本 博文, 今川 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 </w:t>
      </w:r>
      <w:r>
        <w:rPr>
          <w:rFonts w:ascii="" w:hAnsi="" w:cs="" w:eastAsia=""/>
          <w:b w:val="false"/>
          <w:i w:val="false"/>
          <w:strike w:val="false"/>
          <w:color w:val="000000"/>
          <w:sz w:val="20"/>
          <w:u w:val="none"/>
        </w:rPr>
        <w:t xml:space="preserve">シンビジウムグレートフラワー・マリーローランサンの葉に含まれる新規トリテルペン, </w:t>
      </w:r>
      <w:r>
        <w:rPr>
          <w:rFonts w:ascii="" w:hAnsi="" w:cs="" w:eastAsia=""/>
          <w:b w:val="false"/>
          <w:i w:val="true"/>
          <w:strike w:val="false"/>
          <w:color w:val="000000"/>
          <w:sz w:val="20"/>
          <w:u w:val="none"/>
        </w:rPr>
        <w:t xml:space="preserve">第57回香料・テルペンおよび精油化学に関する討論会,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coleifolia地上部の成分研究(5),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coleifolia地上部の成分研究(6),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新聞紙で自分だけの強い橋をつくろう!, </w:t>
      </w:r>
      <w:r>
        <w:rPr>
          <w:rFonts w:ascii="" w:hAnsi="" w:cs="" w:eastAsia=""/>
          <w:b w:val="false"/>
          <w:i w:val="true"/>
          <w:strike w:val="false"/>
          <w:color w:val="000000"/>
          <w:sz w:val="20"/>
          <w:u w:val="none"/>
        </w:rPr>
        <w:t xml:space="preserve">「第17回 科学体験フェスティバル in 徳島」ガイドブック, </w:t>
      </w:r>
      <w:r>
        <w:rPr>
          <w:rFonts w:ascii="" w:hAnsi="" w:cs="" w:eastAsia=""/>
          <w:b w:val="false"/>
          <w:i w:val="false"/>
          <w:strike w:val="false"/>
          <w:color w:val="000000"/>
          <w:sz w:val="20"/>
          <w:u w:val="none"/>
        </w:rPr>
        <w:t>15, 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2013年9月.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平成25年度修了・卒業予定者の進路, </w:t>
      </w:r>
      <w:r>
        <w:rPr>
          <w:rFonts w:ascii="" w:hAnsi="" w:cs="" w:eastAsia=""/>
          <w:b w:val="false"/>
          <w:i w:val="true"/>
          <w:strike w:val="false"/>
          <w:color w:val="000000"/>
          <w:sz w:val="20"/>
          <w:u w:val="none"/>
        </w:rPr>
        <w:t xml:space="preserve">平成25年度美土利会会報,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進路・就職について, </w:t>
      </w:r>
      <w:r>
        <w:rPr>
          <w:rFonts w:ascii="" w:hAnsi="" w:cs="" w:eastAsia=""/>
          <w:b w:val="false"/>
          <w:i w:val="true"/>
          <w:strike w:val="false"/>
          <w:color w:val="000000"/>
          <w:sz w:val="20"/>
          <w:u w:val="none"/>
        </w:rPr>
        <w:t xml:space="preserve">徳島大学学生生活実態調査(学部学生対象)報告書, </w:t>
      </w:r>
      <w:r>
        <w:rPr>
          <w:rFonts w:ascii="" w:hAnsi="" w:cs="" w:eastAsia=""/>
          <w:b w:val="false"/>
          <w:i w:val="false"/>
          <w:strike w:val="false"/>
          <w:color w:val="000000"/>
          <w:sz w:val="20"/>
          <w:u w:val="none"/>
        </w:rPr>
        <w:t>78-82, 2014年3月.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