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野上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竹田 望, 高尾 亞由子,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伸子,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β溶血性の高病原性Streptococcus mitisサブグループの特性, 第86回 日本細菌学会総会・優秀ポスター賞,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大塚 雅也,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種々の植物からの抽出リグニンを用いたエポキシ樹脂合成, 化学工学会学生特別賞,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化学工学会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貴大,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intermediusが保有するグリコシダーゼがインターメディリシン発現制御に果たす役割についての解析, 第88回日本細菌学会総会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郁実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Streptococcus infantis由来の新規コレステロール依存性細胞溶解毒素の作用特性, 第68回日本細菌学会中国・四国支部総会 学生優秀発表賞, 日本細菌学会中国・四国支部, 2015年10月.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郁実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infantis由来新規コレステロール依存性細胞溶解毒素の細胞障害特性, 第89回日本細菌学会総会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