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蛍光材料及びX線増感基板, 特願2006-79162 (2006年3月), 特許第4759741号 (2006年3月).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武藏 美緒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動的画像領域分割方法，動的画像領域分割装置，および動的画像領域分割プログラム, 特願2008-054151 (2008年3月), 特開2009-211439 (2009年9月),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