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ICTを活用した遠隔診療支援システム, e-とくしま推進財団表彰,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森垣 龍馬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髙木 康志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Gpi-DBSが著効した外転型痙攣性発生障害の一例, 優秀発表賞, 日本定位・機能神経外科学会, 2024年2月.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森垣 龍馬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藤川 丈自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 輝王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中西 浩史,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髙木 康志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オンライン健康サロン「リカバ」「エクサポ」, e-とくしま推進財団表彰, e-とくしま推進財団, 2024年1月.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