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Mori,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Harada, S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Sonoe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Miki, H Miki, K Kagawa, I Endo,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cathepsin K inhibitor KK1-300-01 prevents bone destruction and resumes bone formation in myeloma osteolytic lesions, Young Investigator Award, 2012, ANZBMS, Sep. 2012.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Mori, R Amachi,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Shiroh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5. Potent induction of bone formation in myeloma bone lesions by the cathepsin K inhibitor KK1-300-01 in combinat ion with the proteasome inhibitor bortezomib., Plenary poster &amp; Young Investigator Travel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審議会等功労表彰,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公次郎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光男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伊勢 千尋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津波リスクが存在する地域における転居意識に関する研究, 第17回学術大会優秀発表賞, 日本環境共生学会, 2014年9月.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Minami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Nagata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Shingo Kuroda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MANSJUR KARIMA QURNIA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Horiuchi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Yamamura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Masayuki Azuma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low-intensity pulsed ultrasound on salivary gland, Best Poster Presentation Award., The 3rd ASEAN Plus and Tokushima Joint International Conference,, Dec.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