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Kohei Nishimura, Masamichi Ishiai,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Tatsuo Fukagawa, Minoru Takata, Haruhiko Takisawa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Masato Kanemaki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Mcm8 and Mcm9 form a complex that functions in homologous recombination repair induced by DNA interstrand crosslinks.,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Cell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511-522,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Kenta Saito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Takeharu Nagai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Highlighted Ca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2+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imaging with a genetically encoded 'caged' indicator.,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1398, 2013.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Japan Taiwan Joiunt symposium for Paradigm Innovation in Biology: novel strategy and thinking,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Academia Sinica, Taipei, Taiwan,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2012.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東日本の細胞性粘菌の観察スケールにより異なる群集動態,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日本遺伝学会第84回大会,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シグナル伝達を可視化する改良型プローブの紹介 ∼Ca2+, cAMP, cGMP∼,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日本細胞性粘菌学会,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東日本の細胞性粘菌の観察スケールにより異なる群集動態,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第2回日本細胞性粘菌学会年会,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東日本の細胞性粘菌の観察スケールにより異なる群集動態,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日本生態学会第60回大会,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Takeharu Nagai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[Spatiotemporal regulation of Ca(2 +) dynamics in live cells revealed by Ca(2 +) imaging].,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Calcium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527-533,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永井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Ca2+イメージングで解き明かすCa2+動態の時空間統御機構,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Calcium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69-75,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堀川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Fluorescent probes for bio-imaging of bone,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Bone,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67-72, 2014年.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Yasuhiro Murakawa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Sota Hiraga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SecA defects are accompanied by dysregulation of MukB, DNA gyrase, chromosome partitioning and DNA superhelicity in Escherichia coli.,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No.Pt 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1648-1658, 2014.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Kazunori Kanemaru, Hiroshi Sekiya, Ming Xu, Kaname Satoh, Nami Kitajima, Keitaro Yoshida, Yohei Okubo, Takuya Sasaki, Satoru Moritoh, Hidetoshi Hasuwa, Masaru Mimura,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 Matsui, Takeharu Nagai, Masamitsu Iino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F. Tanaka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visualization of subtle, transient, and local activity of astrocytes using an ultrasensitive Ca(2+) indicator.,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311-318, 2014.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Takeharu Nagai,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Kenta Saito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Tomoki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Genetically encoded Ca(2+) indicators; expanded affinity range, color hue and compatibility with optogenetics.,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Molecular Neuroscience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90, 2014.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Recent progress in the development of genetically encoded Ca2+ indicators.,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24-28, 2015.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Michihiro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Nakano Mutsuki, Kanadani Takafumi, Miyamoto Kazue,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Toshinari Kori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Polyethylene Glycol-Resistant Macrophages on Stealth Imaging In Vitro Using Fluorescent Organosilica Nanoparticles,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ACS Nano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1058-1071, 2015.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Yasuhiro Murakawa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Sota Hiraga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Dynamic nature of SecA and its associated proteins in Escherichia coli.,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2015.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Eastern Japanese Dictyostelia Species Adapt While Populations Exhibit Neutrality.,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Evolutionary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210-222, 2015.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Eastern Japanese Dictyostelia species adapt while populations exhibit neutrality,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International Dictyostelium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Potsdam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