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[2008年6月〜12月]).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(四国地域イノベーション創出協議会 専門家 [2009年1月〜3月]).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文化庁文化財部,  (古墳壁画保存活用検討会委員 [2008年5月〜2009年3月]).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とくしま環境県民会議新・省エネルギー対策検討会,  (幹事 [2009年7月〜2010年2月]).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中国四国バイオマス発見活用協議会,  (協議会委員 [2009年7月〜2010年3月]).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