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Exotic Heavy-Fermion State in Filled Skutterudte SmOs4Sb12,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物理学概論/力学及び熱力学,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創生学習「宇宙を探る」,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内分泌攪乱化学物質のNOMへの収着, 論文賞, 環境システム計測制御学会(EICA), 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Multiband Superconductivity in Filled-Skutterudite Compounds (Pr1-xLax)Os4Sb12: An Sb Nuclear-Quadrupole-Resonance Study,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Sekizawa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Paper of the Year, Human and Ecological Risk Assessment,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Universal Scaling in the Dynamical Conductivity of Heavy Fermion Ce and Yb Compounds,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Symmetry of Low-Field Ordered Phase of PrFe4P12: 31P NMR,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環境科学入門∼人間と地球の調和をめざして, 2007年度前期共通教育賞,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Observation of Symmetry Lowering Associated with the Metal-insulator transition in SmRu4P12 by 101Ru-NQR,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非ステロイド系医薬品類の生態リスク初期評価, 研究奨励賞, 京都大学環境衛生工学研究会, 2007年7月.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Evidence for Magnetic-Field-Induced Quadrupolar Ordering in the Heavy-Fermion Superconductor PrOs4Sb12, 第12回日本物理学会論文賞,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真岸 孝一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菅原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Abrupt Emergence of Pressure-Induced Superconductivity of 34 K in SrFe2As2: A Resistivity Study under Pressure, JPSJ注目論文賞,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