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Suicidal Behavior Before, During, and After the First Year of Psychosis in Patients with Schizophrenia and Schizoaffective Disorder, The Japanese Society of Social Psychiatry (JSSP)/World Association for Social Psychiatry (WASP) Award, </w:t>
      </w:r>
      <w:r>
        <w:rPr>
          <w:rFonts w:ascii="" w:hAnsi="" w:cs="" w:eastAsia=""/>
          <w:b w:val="false"/>
          <w:i w:val="false"/>
          <w:strike w:val="false"/>
          <w:color w:val="000000"/>
          <w:sz w:val="20"/>
          <w:u w:val="single"/>
        </w:rPr>
        <w:t>World Association for Social Psychiatry</w:t>
      </w:r>
      <w:r>
        <w:rPr>
          <w:rFonts w:ascii="" w:hAnsi="" w:cs="" w:eastAsia=""/>
          <w:b w:val="false"/>
          <w:i w:val="false"/>
          <w:strike w:val="false"/>
          <w:color w:val="000000"/>
          <w:sz w:val="20"/>
          <w:u w:val="none"/>
        </w:rPr>
        <w:t>, Oct. 2004.</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徳島大学医学部ベストティーチャー・オブ・ザ・イヤー2008,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悪性神経膠腫に対するホウ素中性子捕捉療法の基礎的・臨床的研究, 財団法人康樂会賞,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REIC/Dkk-3 induces cell death in human malignant glioma, 日本脳神経外科学会奨励賞, 日本脳神経外科学会,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統合失調症におけるD-アミノ酸酸化酵素遺伝子の病態生理学的役割:ヒトおよびラット脳におけるRNA並びにタンパク質レベルでの解析, 日本生化学会大会優秀プレゼンテーション賞, 日本生化学会, 2009年10月.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Best teacher of the year 2010, 徳島大学,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2010,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REIC/Dkk-3 induces cell death in human malignant glioma, 奨励賞, 日本脳神経外科学会,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論文賞, ネスレ栄養科学会議,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岡奨学賞, 徳島大学,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modifications in development and aging of the human prefrontal coetex., 2011年度若手国際交流プログラム賞,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脳血管障害の病態に関する研究, 財團法人康楽会賞,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死後脳を用いた統合失調症の網羅的DNAメチル化修飾解析研究, 第7回日本統合失調症学会一般演題賞優秀賞, 日本統合失調症学会, 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2013, 徳島大学医学部,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2012,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Productive roles of estrogenn against rupture of intracranial aneurysms in post-menopausal women, The Shirley Dudek Demmer Chair of Research, Brain Aneurysm Foundation,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鉄-コバルト錯体を用いたコバルトフェライト/高分子ハイブリッドナノ粒子のin situ合成と磁気ハイパーサーミアへの応用, 優秀ポスター発表賞,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メタアナリシス解析を用いたDISC1機能多型と統合失調症の遺伝子関連研究, 第34回日本生物学的精神医学会若手研究者育成プログラム奨励賞, 日本生物学的精神医学会,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Activation of estrogen receptor- and of angiotensin-converting enzyme 2 suppresses ischemic brain damage in oophorectomized rats, 奨励賞, 日本脳神経外科学会,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統合失調症のips由来神経細胞を用いたエピゲノム解析,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Estrogen protects against aneurysmal rupture through estrogen receptor-beta in ovariectomized mice, Globus New Investigator Award, International STROKE Conference,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機能性ナノ粒子を用いた癌の早期診断及び非侵襲治療法の開発,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研究協力に対する貢献, 3rd Hepatology and Gastroenterology International conference Al-Azhar Award, Al-Azhar Group of Hepatology and Gastroenterology,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of Superparamagnetic Nanoparticle Clusters for Theranostics Combining MRI and Hyperthermia, Young best presentation award, The Society of Nano Science and Technology,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homocysteine and schizophrenia: A gender-specific meta-analysis., 11th World Congress of Biological Psychiatry Young Scientists Award, </w:t>
      </w:r>
      <w:r>
        <w:rPr>
          <w:rFonts w:ascii="" w:hAnsi="" w:cs="" w:eastAsia=""/>
          <w:b w:val="false"/>
          <w:i w:val="false"/>
          <w:strike w:val="false"/>
          <w:color w:val="000000"/>
          <w:sz w:val="20"/>
          <w:u w:val="single"/>
        </w:rPr>
        <w:t>World Federation of Societies of Biological Psychiatry</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Prefrontal Cortex and Peripheral Leukocytes in Schizophrenia., 平成25年度日本精神神経学会国際発表賞, </w:t>
      </w:r>
      <w:r>
        <w:rPr>
          <w:rFonts w:ascii="" w:hAnsi="" w:cs="" w:eastAsia=""/>
          <w:b w:val="false"/>
          <w:i w:val="false"/>
          <w:strike w:val="false"/>
          <w:color w:val="000000"/>
          <w:sz w:val="20"/>
          <w:u w:val="single"/>
        </w:rPr>
        <w:t>社団法人 日本精神神経学会</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機能性ナノ粒子を用いた診断及び治療,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ICTを活用した遠隔診療支援システム, e-とくしま推進財団表彰,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DNAメチル化修飾に注目した統合失調症の診断マーカーの開発, 第8回統合失調症研究会研究助成最優秀賞, 統合失調症研究会,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精神疾患のDNAメチル化修飾を用いた診断バイオマーカーの確立ならびに臨床応用, 第36回日本生物学的精神医学会若手研究者育成プログラム最優秀奨励賞, 日本生物学的精神医学会,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hypertension in the rupture of intracranial aneurysms, 特別賞, 日本脳神経外科学会,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脳動脈瘤破裂予防に対する革新的基礎研究から臨床応用へのアプローチ, 若手研究者学長賞, 徳島大学,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血漿ホモシステイン濃度に着目した統合失調症の分子医学的病態解明研究, 第9回統合失調症研究会研究助成優秀賞, 統合失調症研究会, 2015年2月.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2015, Best Teacher of The Year 2015,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Intra-arterial signal on arterial spin labeling perfusion MRI to identify the presence of acute middle cerebral artery occlusion, 青藍会賞(徳島大学),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メタ解析とメンデル無作為化アプローチによる統合失調症と血中CRP値の関連検討研究, 第10回統合失調症研究会研究助成優秀賞, 統合失調症研究会, 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教養教育賞(2016前期),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2017,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2017.</w:t>
      </w:r>
    </w:p>
    <w:p>
      <w:pPr>
        <w:numPr>
          <w:numId w:val="17"/>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Best teacher of the year 2016, 徳島大学,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ベストプレゼンテーション賞, </w:t>
      </w:r>
      <w:r>
        <w:rPr>
          <w:rFonts w:ascii="" w:hAnsi="" w:cs="" w:eastAsia=""/>
          <w:b w:val="false"/>
          <w:i w:val="false"/>
          <w:strike w:val="false"/>
          <w:color w:val="000000"/>
          <w:sz w:val="20"/>
          <w:u w:val="single"/>
        </w:rPr>
        <w:t>日本睡眠学会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diagnostic biomarkers for major depressive disorder using multiplex DNA methylation profiles: discovery and validation, 青藍会賞, 徳島大学青藍会,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宮武 由美子,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大塚スポーツ医科学賞・奨励賞, </w:t>
      </w:r>
      <w:r>
        <w:rPr>
          <w:rFonts w:ascii="" w:hAnsi="" w:cs="" w:eastAsia=""/>
          <w:b w:val="false"/>
          <w:i w:val="false"/>
          <w:strike w:val="false"/>
          <w:color w:val="000000"/>
          <w:sz w:val="20"/>
          <w:u w:val="single"/>
        </w:rPr>
        <w:t>日本体力医学会</w:t>
      </w:r>
      <w:r>
        <w:rPr>
          <w:rFonts w:ascii="" w:hAnsi="" w:cs="" w:eastAsia=""/>
          <w:b w:val="false"/>
          <w:i w:val="false"/>
          <w:strike w:val="false"/>
          <w:color w:val="000000"/>
          <w:sz w:val="20"/>
          <w:u w:val="none"/>
        </w:rPr>
        <w:t>, 2016年9月.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解剖学教育, Best Teacher of the Year 2017, 徳島大学医学部,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Serotonin transporter mRNA expression in the peripheral leukocytes of obsessive-compulsive disorder, JSBP:2016年度前期国際学会発表奨励賞,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Signaling Pathway Is Associated with the Long-Term Clinical Response to Selective Serotonin Reuptake Inhibitors (SSRI) and SSRI with Antipsychotics in Patients with Obsessive-Compulsive Disorder, 2017年度日本臨床精神神経薬理学会学会奨励賞, </w:t>
      </w:r>
      <w:r>
        <w:rPr>
          <w:rFonts w:ascii="" w:hAnsi="" w:cs="" w:eastAsia=""/>
          <w:b w:val="false"/>
          <w:i w:val="false"/>
          <w:strike w:val="false"/>
          <w:color w:val="000000"/>
          <w:sz w:val="20"/>
          <w:u w:val="single"/>
        </w:rPr>
        <w:t>日本臨床精神神経薬理学会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うつ病における血漿グルタミン，グルタミン酸， グルタミン/グルタミン酸比, 日本臨床精神神経薬理学会優秀プレゼンテーション賞, </w:t>
      </w:r>
      <w:r>
        <w:rPr>
          <w:rFonts w:ascii="" w:hAnsi="" w:cs="" w:eastAsia=""/>
          <w:b w:val="false"/>
          <w:i w:val="false"/>
          <w:strike w:val="false"/>
          <w:color w:val="000000"/>
          <w:sz w:val="20"/>
          <w:u w:val="single"/>
        </w:rPr>
        <w:t>日本臨床精神神経薬理学会</w:t>
      </w:r>
      <w:r>
        <w:rPr>
          <w:rFonts w:ascii="" w:hAnsi="" w:cs="" w:eastAsia=""/>
          <w:b w:val="false"/>
          <w:i w:val="false"/>
          <w:strike w:val="false"/>
          <w:color w:val="000000"/>
          <w:sz w:val="20"/>
          <w:u w:val="none"/>
        </w:rPr>
        <w:t>, 2017年11月.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KYN/TRP, Gln/Glu, and Met/methionine sulfoxide ratios in the blood plasma of medication-free patients with major depressive disorder., CNPポール・ヤンセン賞, </w:t>
      </w:r>
      <w:r>
        <w:rPr>
          <w:rFonts w:ascii="" w:hAnsi="" w:cs="" w:eastAsia=""/>
          <w:b w:val="false"/>
          <w:i w:val="false"/>
          <w:strike w:val="false"/>
          <w:color w:val="000000"/>
          <w:sz w:val="20"/>
          <w:u w:val="single"/>
        </w:rPr>
        <w:t>日本臨床精神神経薬理学会</w:t>
      </w:r>
      <w:r>
        <w:rPr>
          <w:rFonts w:ascii="" w:hAnsi="" w:cs="" w:eastAsia=""/>
          <w:b w:val="false"/>
          <w:i w:val="false"/>
          <w:strike w:val="false"/>
          <w:color w:val="000000"/>
          <w:sz w:val="20"/>
          <w:u w:val="none"/>
        </w:rPr>
        <w:t>, 2018年11月.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玉村 禎宏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ベスト・ティーチャー・オブ・ザ・イヤー・2019, 徳島大学医学部,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 Afroz, Takuma Iwasa, Arief Waskitho,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Chronic mild stress exacerbates sleep quality and pain threshold, First prize of poster competition (Graduate Research Category), Philippine Dental Association, May 2019.</w:t>
      </w:r>
    </w:p>
    <w:p>
      <w:pPr>
        <w:numPr>
          <w:numId w:val="21"/>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2021, 徳島大学医学部, 2021.</w:t>
      </w:r>
    </w:p>
    <w:p>
      <w:pPr>
        <w:numPr>
          <w:numId w:val="2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Best teacher of the year 2020, 徳島大学,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Two children exhibiting social withdrawal, school refusal, and underlying generalized anxiety disorder successfully treated using a selective serotonin reuptake inhibitor., 第14回同門会賞, 徳島大学医学部神経精神医学教室同門会, 2020年12月.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玉村 禎宏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ベストティーチャー・オブ・ザ・イヤー・2023,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COVID-19によって生じた学業への不安が大学生のメンタルヘルスや社会機能に及ぼす影響, 優秀論文賞, 日本児童青年精神医学会,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Gpi-DBSが著効した外転型痙攣性発生障害の一例, 優秀発表賞, 日本定位・機能神経外科学会,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ランサムウェアによるサイバー攻撃に備えた病院情報システムのバックアップシステムの構築, 2023年学術奨励賞(第43回医療情報学連合大会)優秀ポスター賞, </w:t>
      </w:r>
      <w:r>
        <w:rPr>
          <w:rFonts w:ascii="" w:hAnsi="" w:cs="" w:eastAsia=""/>
          <w:b w:val="false"/>
          <w:i w:val="false"/>
          <w:strike w:val="false"/>
          <w:color w:val="000000"/>
          <w:sz w:val="20"/>
          <w:u w:val="single"/>
        </w:rPr>
        <w:t>日本医療情報学会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オンライン健康サロン「リカバ」「エクサポ」, e-とくしま推進財団表彰, e-とくしま推進財団, 2024年1月.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Improvements in the degree of understanding the treatment guidelines for schizophrenia and major depressive disorder in a nationwide dissemination and implementation study, NPPR Article Award 2023, </w:t>
      </w:r>
      <w:r>
        <w:rPr>
          <w:rFonts w:ascii="" w:hAnsi="" w:cs="" w:eastAsia=""/>
          <w:b w:val="false"/>
          <w:i w:val="false"/>
          <w:strike w:val="false"/>
          <w:color w:val="000000"/>
          <w:sz w:val="20"/>
          <w:u w:val="single"/>
        </w:rPr>
        <w:t>The Japanese Society of Neuropsychopharmacology</w:t>
      </w:r>
      <w:r>
        <w:rPr>
          <w:rFonts w:ascii="" w:hAnsi="" w:cs="" w:eastAsia=""/>
          <w:b w:val="false"/>
          <w:i w:val="false"/>
          <w:strike w:val="false"/>
          <w:color w:val="000000"/>
          <w:sz w:val="20"/>
          <w:u w:val="none"/>
        </w:rPr>
        <w:t>, May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