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810-822,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200-205, 2014.</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e88347,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1196-1206,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四国西部秩父帯，鳥形山-大野ヶ原石灰岩体と新期伊野変成コンプレックスの地質構造,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91-100,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活断層を見に行こう2 徳島県，中央構造線活断層帯の池田断層の地形観察, </w:t>
      </w:r>
      <w:r>
        <w:rPr>
          <w:rFonts w:ascii="" w:hAnsi="" w:cs="" w:eastAsia=""/>
          <w:b w:val="false"/>
          <w:i w:val="true"/>
          <w:strike w:val="false"/>
          <w:color w:val="000000"/>
          <w:sz w:val="20"/>
          <w:u w:val="none"/>
        </w:rPr>
        <w:t xml:space="preserve">季刊 理科の探求, </w:t>
      </w:r>
      <w:r>
        <w:rPr>
          <w:rFonts w:ascii="" w:hAnsi="" w:cs="" w:eastAsia=""/>
          <w:b w:val="false"/>
          <w:i w:val="false"/>
          <w:strike w:val="false"/>
          <w:color w:val="000000"/>
          <w:sz w:val="20"/>
          <w:u w:val="none"/>
        </w:rPr>
        <w:t>53-55,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