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平成17年度地域職域連携実務者,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2005年7月〜2006年3月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