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大塚 邦明, 久保 豊, 村上 省吾 : </w:t>
      </w:r>
      <w:r>
        <w:rPr>
          <w:rFonts w:ascii="" w:hAnsi="" w:cs="" w:eastAsia=""/>
          <w:b w:val="false"/>
          <w:i w:val="false"/>
          <w:strike w:val="false"/>
          <w:color w:val="000000"/>
          <w:sz w:val="20"/>
          <w:u w:val="none"/>
        </w:rPr>
        <w:t xml:space="preserve">ホルター心電図, --- 基本的知識の整理と新しいみかた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大気浮遊粉塵中の1-ニトロピレン及びベンゾ(a)ピレンの季節変動に関する研究,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5 , 6, </w:t>
      </w:r>
      <w:r>
        <w:rPr>
          <w:rFonts w:ascii="" w:hAnsi="" w:cs="" w:eastAsia=""/>
          <w:b w:val="false"/>
          <w:i w:val="false"/>
          <w:strike w:val="false"/>
          <w:color w:val="000000"/>
          <w:sz w:val="20"/>
          <w:u w:val="none"/>
        </w:rPr>
        <w:t>160-167,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純子, 箕嶋 彩,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徳島県の心疾患死亡率の推移と全国水準との比較,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箕嶋 彩, 西村 純子,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健康関連指標と医療密度及び各種疾病死亡率との関連性に関する検討,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新谷 保実, 日浅 芳一, 大櫛 日出郷, 田村 克也, 長瀬 教夫, 西内 健, 福島 泰江,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藤中 雄一, 松下 隆哉, 西村 典三 : </w:t>
      </w:r>
      <w:r>
        <w:rPr>
          <w:rFonts w:ascii="" w:hAnsi="" w:cs="" w:eastAsia=""/>
          <w:b w:val="false"/>
          <w:i w:val="false"/>
          <w:strike w:val="false"/>
          <w:color w:val="000000"/>
          <w:sz w:val="20"/>
          <w:u w:val="none"/>
        </w:rPr>
        <w:t xml:space="preserve">徳島高血圧・糖尿病study第2報, --- メタボリックシンドロームの保有状況と治療内容に関する検討 ---, </w:t>
      </w:r>
      <w:r>
        <w:rPr>
          <w:rFonts w:ascii="" w:hAnsi="" w:cs="" w:eastAsia=""/>
          <w:b w:val="false"/>
          <w:i w:val="true"/>
          <w:strike w:val="false"/>
          <w:color w:val="000000"/>
          <w:sz w:val="20"/>
          <w:u w:val="none"/>
        </w:rPr>
        <w:t xml:space="preserve">徳島医学会第232回学術集会,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肥谷 明子, 植村 悠美, 古田 みわ,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ストレスマーカーとしての心拍変動解析の意義, --- スペクトル解析による検討 ---,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みわ, 植村 悠美, 肥谷 明子,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藤本 卓, 矢野 勇人 : </w:t>
      </w:r>
      <w:r>
        <w:rPr>
          <w:rFonts w:ascii="" w:hAnsi="" w:cs="" w:eastAsia=""/>
          <w:b w:val="false"/>
          <w:i w:val="false"/>
          <w:strike w:val="false"/>
          <w:color w:val="000000"/>
          <w:sz w:val="20"/>
          <w:u w:val="none"/>
        </w:rPr>
        <w:t xml:space="preserve">高血圧症におけるLV strainのベスト·アプリケーション,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92-95,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196-197,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174-182,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216-224,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203-207,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247-252,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997-1003,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61-65,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F301-F315,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941-945,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646-650,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165-170,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115432, 2020.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5, </w:t>
      </w:r>
      <w:r>
        <w:rPr>
          <w:rFonts w:ascii="" w:hAnsi="" w:cs="" w:eastAsia=""/>
          <w:b w:val="false"/>
          <w:i w:val="false"/>
          <w:strike w:val="false"/>
          <w:color w:val="000000"/>
          <w:sz w:val="20"/>
          <w:u w:val="none"/>
        </w:rPr>
        <w:t>153-158,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1193-1197,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544-548,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