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善郎, 神谷 晃, 松山 賢治,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疾病·病態マニュアル 改訂第二版,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Riyo Enomoto, Hiroyuki Tatsuoka, Tomoe Komai, Chiyoko Sugahara, Kazu Takemura,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Shinsaku Naito, Toshio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Eibai Lee : </w:t>
      </w:r>
      <w:r>
        <w:rPr>
          <w:rFonts w:ascii="" w:hAnsi="" w:cs="" w:eastAsia=""/>
          <w:b w:val="false"/>
          <w:i w:val="false"/>
          <w:strike w:val="false"/>
          <w:color w:val="000000"/>
          <w:sz w:val="20"/>
          <w:u w:val="none"/>
        </w:rPr>
        <w:t xml:space="preserve">Involvement of histone phosphorylation in apoptosis of human astrocytes after exposure to saline solution,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459-467,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fat emulsion prevents cytochrome P450 mRNA down-regulation induced by fat-free overdose total parenteral nutrition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constitutive signal transducer and activator of transcription 3 mRNA in cisplatin-resistant human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Masuhiro Nishimura, 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Role of soybean oil fat emulsion in the prevention of hepatic xenobiotic transporter mRNA up-and- down -regulation induced by overdose of fat-free total parenteral nutrition in infant rats,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薬学部と病薬 -薬学部情報薬局の始動-,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19-20,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第1回「社会システム/社会技術論」領域シンポジウム,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JST・RISTEXシンポジウム 医薬品安全性情報の循環する社会システムの構築-新しい薬学，新しい時代の薬剤師養成を目指して-,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真由美, 杉 理江, 森岡 雄二朗, 上田 信彦,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急速静脈内投与後のセフェム系抗生物質のCSF移行性評価, </w:t>
      </w:r>
      <w:r>
        <w:rPr>
          <w:rFonts w:ascii="" w:hAnsi="" w:cs="" w:eastAsia=""/>
          <w:b w:val="false"/>
          <w:i w:val="true"/>
          <w:strike w:val="false"/>
          <w:color w:val="000000"/>
          <w:sz w:val="20"/>
          <w:u w:val="none"/>
        </w:rPr>
        <w:t xml:space="preserve">第14回日本医療薬学会年会,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恵, 秋本 夏奈, 生田 雅子, 永井 美由紀, 久山 哲廣,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3-および4-フェニルピペリジン誘導体のノルエピネフリン増強作用の検討, </w:t>
      </w:r>
      <w:r>
        <w:rPr>
          <w:rFonts w:ascii="" w:hAnsi="" w:cs="" w:eastAsia=""/>
          <w:b w:val="false"/>
          <w:i w:val="true"/>
          <w:strike w:val="false"/>
          <w:color w:val="000000"/>
          <w:sz w:val="20"/>
          <w:u w:val="none"/>
        </w:rPr>
        <w:t xml:space="preserve">第42回日本薬学会·日本病院薬剤師会中国四国支部学術大会松江,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益浩,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山口 真理, 上田 信彦, 内藤 真策 : </w:t>
      </w:r>
      <w:r>
        <w:rPr>
          <w:rFonts w:ascii="" w:hAnsi="" w:cs="" w:eastAsia=""/>
          <w:b w:val="false"/>
          <w:i w:val="false"/>
          <w:strike w:val="false"/>
          <w:color w:val="000000"/>
          <w:sz w:val="20"/>
          <w:u w:val="none"/>
        </w:rPr>
        <w:t xml:space="preserve">幼若ラットへの無脂肪TPNによるトランスポーターなどのmRNA発現低下に対する脂肪配合の効果,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真理,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西村 益浩, 上田 信彦, 内藤 真策 : </w:t>
      </w:r>
      <w:r>
        <w:rPr>
          <w:rFonts w:ascii="" w:hAnsi="" w:cs="" w:eastAsia=""/>
          <w:b w:val="false"/>
          <w:i w:val="false"/>
          <w:strike w:val="false"/>
          <w:color w:val="000000"/>
          <w:sz w:val="20"/>
          <w:u w:val="none"/>
        </w:rPr>
        <w:t xml:space="preserve">幼若ラットにおける無脂肪TPNによる肝障害の発生機序脂肪配合の効果-糖·脂肪代謝酵素mRNAからの検討-,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Kenichi Sasaki,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multidrug resistance proteins and accumulation of cisplatin in human non-small cell lung cancer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apoptotic signal transduction in cisplatin-resistant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1229-1234,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in total parenteral nutrition maintains albumin and antioxidant enzyme mRNA levels,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Sanae Kishimoto,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Major role of soybean oil in preventing decrease in CYP4A1 mRNA content relative to PPARαmRNA down-regulation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1517-1520,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Ikeuchi, Miyuki Ikeuchi, Kumiko Inoue, Syuhei Yamamoto,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of phenolic 1-hydroxy-1-phenyl-2,3,4,5-tetrahydro-1H-3-benzazepines,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2925-2935,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妊婦·授乳婦と医薬品情報(2),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妊婦·授乳婦と医薬品情報(3),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10-12,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妊婦·授乳婦と医薬品情報(4),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12-15,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妊婦·授乳婦と医薬品情報(5),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10-14,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Datebase-construction for teratogenic drugs/medicinal products, </w:t>
      </w:r>
      <w:r>
        <w:rPr>
          <w:rFonts w:ascii="" w:hAnsi="" w:cs="" w:eastAsia=""/>
          <w:b w:val="false"/>
          <w:i w:val="true"/>
          <w:strike w:val="false"/>
          <w:color w:val="000000"/>
          <w:sz w:val="20"/>
          <w:u w:val="none"/>
        </w:rPr>
        <w:t xml:space="preserve">Free University , Molecular Toxicology Laboratory meeting,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永井 美由紀,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抗乳がん剤を志向する3,4-ジフェニル-1,2,3,4-テトラヒドロキノリン誘導体の合成,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賢治, 西村 益弘, 上田 信彦, 内藤 真策, 李 英培, 清水 英治,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ヒト非小細胞肺癌細胞の抗癌剤耐性機構-アポトーシスおよびSTATとの関連-,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医薬品安全性予測のための臨床情報解析における情報化学の果たす役割,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食べ物と薬の危険な関係, </w:t>
      </w:r>
      <w:r>
        <w:rPr>
          <w:rFonts w:ascii="" w:hAnsi="" w:cs="" w:eastAsia=""/>
          <w:b w:val="false"/>
          <w:i w:val="true"/>
          <w:strike w:val="false"/>
          <w:color w:val="000000"/>
          <w:sz w:val="20"/>
          <w:u w:val="none"/>
        </w:rPr>
        <w:t xml:space="preserve">徳島大学大学院ヘルスバイオサイエンス研究部 市民講演会,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フェニルピペリジン誘導体のノルエピネフリン増強作用の検討 2,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徳島大学病院における妊婦への処方実態調査, </w:t>
      </w:r>
      <w:r>
        <w:rPr>
          <w:rFonts w:ascii="" w:hAnsi="" w:cs="" w:eastAsia=""/>
          <w:b w:val="false"/>
          <w:i w:val="true"/>
          <w:strike w:val="false"/>
          <w:color w:val="000000"/>
          <w:sz w:val="20"/>
          <w:u w:val="none"/>
        </w:rPr>
        <w:t xml:space="preserve">第21回徳島大学薬学部卒後教育公開講座,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女性のライフサイクルと薬物治療, </w:t>
      </w:r>
      <w:r>
        <w:rPr>
          <w:rFonts w:ascii="" w:hAnsi="" w:cs="" w:eastAsia=""/>
          <w:b w:val="false"/>
          <w:i w:val="true"/>
          <w:strike w:val="false"/>
          <w:color w:val="000000"/>
          <w:sz w:val="20"/>
          <w:u w:val="none"/>
        </w:rPr>
        <w:t xml:space="preserve">JST・RISTEXシンポジウム -女性のライフサイクルと薬物治療-,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34-38,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