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定森 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2006年度後期創成学習埋もれた文化遺産Ⅱ,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遠部 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共創型学習 埋もれた文化遺産Ⅰ,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共創型学習 埋もれた文化遺産1,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初期稲作文化と渡来人-そのルーツを探る-, 九州考古学会賞, 九州考古学会, 2019年11月.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