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埋もれた文化遺産Ⅱ,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定森 秀夫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2006年度後期創成学習埋もれた文化遺産Ⅱ,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2007年4月.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遠部 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共創型学習 埋もれた文化遺産Ⅰ,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共創型学習 埋もれた文化遺産1,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端野 晋平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初期稲作文化と渡来人-そのルーツを探る-, 九州考古学会賞, 九州考古学会, 2019年11月.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