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埋もれた文化遺産Ⅱ,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定森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2006年度後期創成学習埋もれた文化遺産Ⅱ,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遠部 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共創型学習 埋もれた文化遺産Ⅰ,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共創型学習 埋もれた文化遺産1,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初期稲作文化と渡来人-そのルーツを探る-, 九州考古学会賞, 九州考古学会, 2019年11月.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