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磁性アタッチメントを用いたミニインプラントオーバーデンチャーにおける力学的解析,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660-667, 2013年.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e84327, 2013.</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フルートの演奏を仕事とする患者に対してインプラント治療を行った1 症例, </w:t>
      </w:r>
      <w:r>
        <w:rPr>
          <w:rFonts w:ascii="" w:hAnsi="" w:cs="" w:eastAsia=""/>
          <w:b w:val="false"/>
          <w:i w:val="true"/>
          <w:strike w:val="false"/>
          <w:color w:val="000000"/>
          <w:sz w:val="20"/>
          <w:u w:val="none"/>
        </w:rPr>
        <w:t xml:space="preserve">第33回公益社団法人日本口腔インプラント学会 中国・四国支部総会学術大会,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神保 良, 神野 洋平,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インプラント周囲炎の真実ーインプラント周囲辺縁骨吸収の原因は何か?, 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Bando,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exclusion range of jaw movement data from the intercuspal position on the estimation of the kinematic axis point,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1162-1167, 2014.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Matthew S Bryington, Stefan Vandeweghe, Bruno Chrcanovic, Nick Tovar,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Coelho G. Paulo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The Influence of 1α.25-Dihydroxyvitamin D3 Coating on Implant Osseointegration in the Rabbit Tibia,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 2014.</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井川 知子,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摂食・咀嚼・嚥下過程における各種生体情報の記録解析法の開発 ―測定システムの開発―,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29-37, 2014年.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Galli Silvia,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Karlsson Johan, He Wenxiao, Miyamoto Ikuya, Xue Ying, Andersson Martin, Mustafa Kamal, Wennerberg 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Jimbo Ryo : </w:t>
      </w:r>
      <w:r>
        <w:rPr>
          <w:rFonts w:ascii="" w:hAnsi="" w:cs="" w:eastAsia=""/>
          <w:b w:val="false"/>
          <w:i w:val="false"/>
          <w:strike w:val="false"/>
          <w:color w:val="000000"/>
          <w:sz w:val="20"/>
          <w:u w:val="none"/>
        </w:rPr>
        <w:t xml:space="preserve">Local release of magnesium from mesoporous TiO2 coatings stimulates the peri-implant expression of osteogenic markers and improves osteoconductivity in vivo,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5193-5201, 2014.</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宣明,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歯科補綴学授業におけるTeam-Based Learningの導入とその効果,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81-87,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female attachment installation load on movement and resultant forces in implant overdentures,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Anderud Jonas, Abrahamsson Peter, Jimbo Ryo, Isaksson Sten, Adolfsson Erik, Malmstrom Johan,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Wennerberg Ann : </w:t>
      </w:r>
      <w:r>
        <w:rPr>
          <w:rFonts w:ascii="" w:hAnsi="" w:cs="" w:eastAsia=""/>
          <w:b w:val="false"/>
          <w:i w:val="false"/>
          <w:strike w:val="false"/>
          <w:color w:val="000000"/>
          <w:sz w:val="20"/>
          <w:u w:val="none"/>
        </w:rPr>
        <w:t xml:space="preserve">Guided bone augmentation using ceramic space-maintaining devices: the impact of chemistry., </w:t>
      </w:r>
      <w:r>
        <w:rPr>
          <w:rFonts w:ascii="" w:hAnsi="" w:cs="" w:eastAsia=""/>
          <w:b w:val="false"/>
          <w:i w:val="true"/>
          <w:strike w:val="false"/>
          <w:color w:val="000000"/>
          <w:sz w:val="20"/>
          <w:u w:val="single"/>
        </w:rPr>
        <w:t>Clinical, Cosmetic and Investigational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45-53,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第3回 上顎片側中間欠損に対するパーシャルデンチャーから``技師の設計''を学ぶ,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1000-1009, 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第8回 上顎前歯部のインプラント補綴から``技工操作の総合的な調整''を学ぶ,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208-219, 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drug delivery system technology for implant dentistry, </w:t>
      </w:r>
      <w:r>
        <w:rPr>
          <w:rFonts w:ascii="" w:hAnsi="" w:cs="" w:eastAsia=""/>
          <w:b w:val="false"/>
          <w:i w:val="true"/>
          <w:strike w:val="false"/>
          <w:color w:val="000000"/>
          <w:sz w:val="20"/>
          <w:u w:val="none"/>
        </w:rPr>
        <w:t xml:space="preserve">19th National Conference on Medical and Health Sciences, </w:t>
      </w:r>
      <w:r>
        <w:rPr>
          <w:rFonts w:ascii="" w:hAnsi="" w:cs="" w:eastAsia=""/>
          <w:b w:val="false"/>
          <w:i w:val="false"/>
          <w:strike w:val="false"/>
          <w:color w:val="000000"/>
          <w:sz w:val="20"/>
          <w:u w:val="none"/>
        </w:rPr>
        <w:t>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the main occluding area after implant treatment,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relief effects of gum chewing and masticatory performance,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investigation of titanium allergy prevalence,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main occluding in prosthodontic treatment,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有軌, 水澤 典子, 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メカニカルストレスに応答するmiR-494-3pはFGFR2の発現を抑制する,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周期的低周波磁場が骨芽細胞の分化に与える影響, </w:t>
      </w:r>
      <w:r>
        <w:rPr>
          <w:rFonts w:ascii="" w:hAnsi="" w:cs="" w:eastAsia=""/>
          <w:b w:val="false"/>
          <w:i w:val="true"/>
          <w:strike w:val="false"/>
          <w:color w:val="000000"/>
          <w:sz w:val="20"/>
          <w:u w:val="none"/>
        </w:rPr>
        <w:t xml:space="preserve">第44回 公益社団法人日本口腔インプラント学会学術大会,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S-221, 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 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ガム噛みによるストレス回復効果と咀嚼能力,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顎運動の観点による睡眠時ブラキシズムと嚥下の関連性の検討,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ウサギ頭蓋骨におけるシンバスタチン封入徐放型マイクロスフィアの骨形成促進効果,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歯科臨床教育への反転授業の導入,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歯科補綴学授業へのチーム基盤型学習法(TBL)の導入とその効果,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Chimeddulam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歯科補綴授業におけるチーム基盤型学習の効果,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417-423,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Jimbo,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Silvia Galli, Simon Berner, Michel Mercel Dard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Biomechanical and Histomorphometrical Evaluation of TiZr Alloy Implants: An in vivo Study in the Rabbit.,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インプラント上部構造における前装材破折と主機能部位との関連について,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326-333, 2015年.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モールドレスプロセスによるチタン多孔体のインプラント上部構造への応用,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305,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456-462, 2015.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任意形状の付与が可能なチタン多孔体の生体材料への応用研究． 内藤禎人，友竹偉則．チタン 63(4)52-57 2015．, </w:t>
      </w:r>
      <w:r>
        <w:rPr>
          <w:rFonts w:ascii="" w:hAnsi="" w:cs="" w:eastAsia=""/>
          <w:b w:val="false"/>
          <w:i w:val="true"/>
          <w:strike w:val="false"/>
          <w:color w:val="000000"/>
          <w:sz w:val="20"/>
          <w:u w:val="none"/>
        </w:rPr>
        <w:t xml:space="preserve">チタン,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52-57,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尚知, 尾澤 昌悟, 澤瀬 隆, 横山 敦郎, 関根 秀志, 舞田 健夫, 鮎川 保則, 中野 環, 久保 隆靖, 細川 隆司,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城戸 寛史, 越智 守生, 塩田 真, 尾関 雅彦, 西村 正宏, 前田 芳信, 會田 英紀, 玉置 勝司, 笛木 賢治, 塚崎 弘明, 小野 高裕, 松下 恭之,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桑鶴 利香, 山下 秀一郎, 飯塚 知明, 馬場 一美, 藤澤 政紀, 古谷野 潔, 矢谷 博文 : </w:t>
      </w:r>
      <w:r>
        <w:rPr>
          <w:rFonts w:ascii="" w:hAnsi="" w:cs="" w:eastAsia=""/>
          <w:b w:val="false"/>
          <w:i w:val="false"/>
          <w:strike w:val="false"/>
          <w:color w:val="000000"/>
          <w:sz w:val="20"/>
          <w:u w:val="none"/>
        </w:rPr>
        <w:t xml:space="preserve">下顎大臼歯欠損に対しインプラント支持固定性補綴装置による治療介入時に付与すべき咬合様式,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Kosuke Kurahashi, Toshiya Kashiwabara, Megumi Watanabe,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assessment of preliminary impression accuracy for edentulous jaws: Comparisons of 3-dimensional surfaces between study and working casts,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206-212, 2016.</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グラスファイバーで補強された高強度コンポジットレジンを用いた3ユニットブリッジ治療について(原著論文),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神保 良, 神野 洋平, 柴原 清隆,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インプラント最先端表面改質の可能性と臨床応用への課題,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Significance of the Main Occluding Area for Partially Edentulous,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bone forming properties of simvastatin loaded microspheres in a rabbit critical sized defect model 23th European association for osseointegration, </w:t>
      </w:r>
      <w:r>
        <w:rPr>
          <w:rFonts w:ascii="" w:hAnsi="" w:cs="" w:eastAsia=""/>
          <w:b w:val="false"/>
          <w:i w:val="false"/>
          <w:strike w:val="false"/>
          <w:color w:val="000000"/>
          <w:sz w:val="20"/>
          <w:u w:val="none"/>
        </w:rPr>
        <w:t>Rome, 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-mirR-494-3p -, </w:t>
      </w:r>
      <w:r>
        <w:rPr>
          <w:rFonts w:ascii="" w:hAnsi="" w:cs="" w:eastAsia=""/>
          <w:b w:val="false"/>
          <w:i w:val="true"/>
          <w:strike w:val="false"/>
          <w:color w:val="000000"/>
          <w:sz w:val="20"/>
          <w:u w:val="none"/>
        </w:rPr>
        <w:t xml:space="preserve">平成27年度 社団法人日本補綴歯科学会 第124回学術大会,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ニッケルアレルギーモデルマウスの作製と炎症局所のサイトカイン活性について,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井上 美穂,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清水 さとみ, 福田 政司, 安村 博,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ニッケルアレルギーモデルマウスの感作特性の検討,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自家骨移植による下顎骨再建症例にリーゲル機構を付与した患者可綴式上部構造を用いて咬合機能を回復した 2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冠橋義歯学授業において行った反転授業とTBL授業の比較,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三次元多孔性チタン織物の機械的特性と骨伝導能,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よくわかる口腔インプラント学,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東京, 2017年2月.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Henmi,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Yohei Jinno,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to Ti Fibre Knit Block with High Deformability,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Henmi Yoko,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Jinbo Ryo, Jinno Yohei,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three-dimensional porous titanium web for bone defect filling,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細胞賦活効果向上を目的としたチタン材表面処理法,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福永 温句,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宮本 裕司,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咀嚼能力の総合的な解析に向けた生体信号と食塊粒度の同期記録法の検討,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高い変形能を示す多孔性チタン織物の骨伝導能, </w:t>
      </w:r>
      <w:r>
        <w:rPr>
          <w:rFonts w:ascii="" w:hAnsi="" w:cs="" w:eastAsia=""/>
          <w:b w:val="false"/>
          <w:i w:val="true"/>
          <w:strike w:val="false"/>
          <w:color w:val="000000"/>
          <w:sz w:val="20"/>
          <w:u w:val="none"/>
        </w:rPr>
        <w:t xml:space="preserve">日本金属学会2016年秋季大会,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家兎の骨欠損部に充填した 3 次元多孔性チタン織物の骨再生能,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平井 真也, 井川 知子,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下顎運動軸の3次元的検討,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次元多孔性チタン織物の変形能と in vivo における骨伝導能,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薬剤含有チタン繊維編物の骨形成能,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多孔性チタン編物の変形特性の異方性,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Takahiro Mori, Azusa Kuroki, Toshikazu Nagasaki, Mariko Maruyama, Mineka Yoshikawa, Mitsuyoshi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Tsuga : </w:t>
      </w:r>
      <w:r>
        <w:rPr>
          <w:rFonts w:ascii="" w:hAnsi="" w:cs="" w:eastAsia=""/>
          <w:b w:val="false"/>
          <w:i w:val="false"/>
          <w:strike w:val="false"/>
          <w:color w:val="000000"/>
          <w:sz w:val="20"/>
          <w:u w:val="none"/>
        </w:rPr>
        <w:t xml:space="preserve">Candy eating behaviour to improve swallowing function in dementia subjects.,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181-184, 2018.</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チタンに代わる次世代インプラント材料の現状と将来展望,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665-669, 2018.</w:t>
      </w:r>
    </w:p>
    <w:p>
      <w:pPr>
        <w:numPr>
          <w:numId w:val="10"/>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309-319, 2018年.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Morita, Hiroki Tsuka, Koichi Kuremoto, Hitomi Kimura,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Miyuki Yokoi, Keisuke Yasuda, Mitsuyoshi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Tsuga : </w:t>
      </w:r>
      <w:r>
        <w:rPr>
          <w:rFonts w:ascii="" w:hAnsi="" w:cs="" w:eastAsia=""/>
          <w:b w:val="false"/>
          <w:i w:val="false"/>
          <w:strike w:val="false"/>
          <w:color w:val="000000"/>
          <w:sz w:val="20"/>
          <w:u w:val="none"/>
        </w:rPr>
        <w:t xml:space="preserve">Association between buccal mucosa ridging and oral feature/symptom and its effects on occlusal function among dentate young adults in a cross-sectional study of Japan,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356-363, 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E482, 2020.</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503-511, 2020年.</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39-44, 2021年.</w:t>
      </w:r>
    </w:p>
    <w:p>
      <w:pPr>
        <w:numPr>
          <w:numId w:val="12"/>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386, 2021.</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193-199, 2020年12月.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123, 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13"/>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106, 2021.</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119, 2021年5月.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150, 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包括的歯周治療におけるリグロス®の有用性ーこれまでの症例を通じて-, </w:t>
      </w:r>
      <w:r>
        <w:rPr>
          <w:rFonts w:ascii="" w:hAnsi="" w:cs="" w:eastAsia=""/>
          <w:b w:val="false"/>
          <w:i w:val="true"/>
          <w:strike w:val="false"/>
          <w:color w:val="000000"/>
          <w:sz w:val="20"/>
          <w:u w:val="none"/>
        </w:rPr>
        <w:t xml:space="preserve">ー科研製薬株式会社主催ー若手歯科医師が挑む歯周組織再生療法Webセミナー,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146, 2024年4月.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Yassa Manua Resi,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 regulates the expression of Inflammation-associated Factors in THP-1-differentiated Macrophages,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Mar.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