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教養教育賞(2016前期),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Ohtsuka, Akira Itoh,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on carbamazepine polymorphic transformation kinetics with Multivariate curve resolution - alternating least squares analysis, Poster Prize, 中国化学会,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内標準‐振幅変調多重化フロー分析法の開発とFe2+定量による検証, 若手優秀ポスター賞, フローインジェクション分析研究懇談会,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徳島市における水溶性酸性ガス及びPM2.5に含まれる陰イオンの高時間分解観測, 一般ポスター賞, 日本分析化学会イオンクロマトグラフィー研究懇談会,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ビスマス-モリブデン系複合酸化物触媒によるブテン類の酸化脱水素反応に対するモリブデン含有量の影響, 化学工学会中国四国支部大会秀発表賞, 化学工学会中国四国支部,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2015年冬季の徳島市における水溶性酸性ガス及びPM2.5に含まれる陰イオンのオンライン分析, 分析化学若手初論文賞, 日本分析化学会「分析化学」編集委員会,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喫煙防止教育による児童生徒の意識・知識・態度の実態, 発表賞,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若手ポスター賞,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莉緒菜,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高濃度試料の分析を目的とした振幅変調フロー分析法の研究, 若手ポスター賞, 日本分析化学会中国四国支部,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mitisが産生する新規5ドメイン型コレステロール依存性細胞溶解毒素の作用特性の多様性に関する研究, 細菌学若手コロッセウム優秀賞, 細菌学若手コロッセウム,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throughput titration by feedback-based flow ratiometry and its application to analysis of vinegar samples, Symposium Award for Outstanding Presentation, Asia / China-Japan-Korea Symposium on Analytical Chemistry 2017,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Award, The 30th International Symposium on Chemical Engineering, Korea Institute of Chemical Engineers,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創立30周年記念功労者, 功労賞, </w:t>
      </w:r>
      <w:r>
        <w:rPr>
          <w:rFonts w:ascii="" w:hAnsi="" w:cs="" w:eastAsia=""/>
          <w:b w:val="false"/>
          <w:i w:val="false"/>
          <w:strike w:val="false"/>
          <w:color w:val="000000"/>
          <w:sz w:val="20"/>
          <w:u w:val="single"/>
        </w:rPr>
        <w:t>プラスチック成形加工学会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吉田 達貞 : </w:t>
      </w:r>
      <w:r>
        <w:rPr>
          <w:rFonts w:ascii="" w:hAnsi="" w:cs="" w:eastAsia=""/>
          <w:b w:val="false"/>
          <w:i w:val="false"/>
          <w:strike w:val="false"/>
          <w:color w:val="000000"/>
          <w:sz w:val="20"/>
          <w:u w:val="none"/>
        </w:rPr>
        <w:t>分子科学計算によるFK506結合タンパク質とリガンドとの分子間相互作用解析, 優秀ポスター賞, 第24回中国四国支部分析化学若手セミナー,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"Internal Standard-Amplitude Modulated Multiplexed Flow Analysis", Analytical Sciences, 2017, 33, 1363, フローインジェクション分析論文賞, (公社)日本分析化学会フローインジェクション分析研究懇談会,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HTLV-1の感染メカニズムと感染制御法の確立, 康楽賞, 2019年2月.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