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 (2017年6月), 特許第2017-129244号 (2017年6月).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藍葉加工産物を含有する着色料, 特願2018-049332 (2018年3月), 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特願2019-505005 (2018年6月),  (2019年10月), 特許第ZL201880043433.1号 (2023年11月).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特願2019-505005 (2018年6月),  (2019年10月), 特許第6582322号.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特願大W201904582 (2018年6月), 特許第PCT/JP2018/024979号.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特願PCT/JP2018/024979 (2018年6月), 特許第WO 2019/004479 A1号.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