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Tsutomu Hattori, Su See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Kimiko Okabe : </w:t>
      </w:r>
      <w:r>
        <w:rPr>
          <w:rFonts w:ascii="" w:hAnsi="" w:cs="" w:eastAsia=""/>
          <w:b w:val="false"/>
          <w:i w:val="false"/>
          <w:strike w:val="false"/>
          <w:color w:val="000000"/>
          <w:sz w:val="20"/>
          <w:u w:val="none"/>
        </w:rPr>
        <w:t xml:space="preserve">Estimating the diversity of wood-decaying polypores in tropical lowland rain forests in Malaysia: the effect of sampling strategy, </w:t>
      </w:r>
      <w:r>
        <w:rPr>
          <w:rFonts w:ascii="" w:hAnsi="" w:cs="" w:eastAsia=""/>
          <w:b w:val="false"/>
          <w:i w:val="true"/>
          <w:strike w:val="false"/>
          <w:color w:val="000000"/>
          <w:sz w:val="20"/>
          <w:u w:val="single"/>
        </w:rPr>
        <w:t>Biodiversity and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393-406, 2015.</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北海道野菜産地におけるGLOBALGAPの取り組み-2農協における取引への影響と問題点を中心に-, </w:t>
      </w:r>
      <w:r>
        <w:rPr>
          <w:rFonts w:ascii="" w:hAnsi="" w:cs="" w:eastAsia=""/>
          <w:b w:val="false"/>
          <w:i w:val="true"/>
          <w:strike w:val="false"/>
          <w:color w:val="000000"/>
          <w:sz w:val="20"/>
          <w:u w:val="none"/>
        </w:rPr>
        <w:t xml:space="preserve">フロンティア農業経済研究,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19-34, 2015年.</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北海道米における「内部規格」導入の影響に関する考察ーホクレンの集荷・販売対応ー, </w:t>
      </w:r>
      <w:r>
        <w:rPr>
          <w:rFonts w:ascii="" w:hAnsi="" w:cs="" w:eastAsia=""/>
          <w:b w:val="false"/>
          <w:i w:val="true"/>
          <w:strike w:val="false"/>
          <w:color w:val="000000"/>
          <w:sz w:val="20"/>
          <w:u w:val="none"/>
        </w:rPr>
        <w:t xml:space="preserve">農業市場研究,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 2015年.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Murakami, Hiroyasu Sato, Yoshimi Miki,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Taketomi : </w:t>
      </w:r>
      <w:r>
        <w:rPr>
          <w:rFonts w:ascii="" w:hAnsi="" w:cs="" w:eastAsia=""/>
          <w:b w:val="false"/>
          <w:i w:val="false"/>
          <w:strike w:val="false"/>
          <w:color w:val="000000"/>
          <w:sz w:val="20"/>
          <w:u w:val="none"/>
        </w:rPr>
        <w:t xml:space="preserve">A new era of secreted phospholipase A2.,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1248-1261,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 Isaji, T Kudo, N Ohshima, Y Yamashita, M Araki, A Honda, T Nagano, N Kato, A Konishi,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K Tatei, N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GDE4 and GDE7 produce lysophosphatidic acid by lisophospholipase D activity., </w:t>
      </w:r>
      <w:r>
        <w:rPr>
          <w:rFonts w:ascii="" w:hAnsi="" w:cs="" w:eastAsia=""/>
          <w:b w:val="false"/>
          <w:i w:val="true"/>
          <w:strike w:val="false"/>
          <w:color w:val="000000"/>
          <w:sz w:val="20"/>
          <w:u w:val="none"/>
        </w:rPr>
        <w:t xml:space="preserve">The 6th International Conference on PLA2 and Lipid Mediators,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Araki, C Aso, N Ohshima, K Tatei, T Hirano, H Sugimoto, M Kishi, </w:t>
      </w:r>
      <w:r>
        <w:rPr>
          <w:rFonts w:ascii="" w:hAnsi="" w:cs="" w:eastAsia=""/>
          <w:b w:val="true"/>
          <w:i w:val="false"/>
          <w:strike w:val="false"/>
          <w:color w:val="000000"/>
          <w:sz w:val="20"/>
          <w:u w:val="single"/>
        </w:rPr>
        <w:t>Koji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Identification and functional analysis of a novel diacylglycerol lipase from rat brain., </w:t>
      </w:r>
      <w:r>
        <w:rPr>
          <w:rFonts w:ascii="" w:hAnsi="" w:cs="" w:eastAsia=""/>
          <w:b w:val="false"/>
          <w:i w:val="true"/>
          <w:strike w:val="false"/>
          <w:color w:val="000000"/>
          <w:sz w:val="20"/>
          <w:u w:val="none"/>
        </w:rPr>
        <w:t xml:space="preserve">The 6th International Conference on PLA2 and Lipid Mediators,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2015.</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Yoshimi Miki, Yoshitaka Taketomi, Naotomo Kambe, Kenji Kabashima, Gerard Lambeau, Michael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Murakami : </w:t>
      </w:r>
      <w:r>
        <w:rPr>
          <w:rFonts w:ascii="" w:hAnsi="" w:cs="" w:eastAsia=""/>
          <w:b w:val="false"/>
          <w:i w:val="false"/>
          <w:strike w:val="false"/>
          <w:color w:val="000000"/>
          <w:sz w:val="20"/>
          <w:u w:val="none"/>
        </w:rPr>
        <w:t xml:space="preserve">A unique lipid pathway driven by group IIF sPLA2 undelies epidermal-hyperplasic disorders.,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Yoshimi Miki, Mariko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Murakami : </w:t>
      </w:r>
      <w:r>
        <w:rPr>
          <w:rFonts w:ascii="" w:hAnsi="" w:cs="" w:eastAsia=""/>
          <w:b w:val="false"/>
          <w:i w:val="false"/>
          <w:strike w:val="false"/>
          <w:color w:val="000000"/>
          <w:sz w:val="20"/>
          <w:u w:val="none"/>
        </w:rPr>
        <w:t xml:space="preserve">Group IIF sPLA2 promotes skin carcinogenesis.,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Yoshimi Miki,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Murakami : </w:t>
      </w:r>
      <w:r>
        <w:rPr>
          <w:rFonts w:ascii="" w:hAnsi="" w:cs="" w:eastAsia=""/>
          <w:b w:val="false"/>
          <w:i w:val="false"/>
          <w:strike w:val="false"/>
          <w:color w:val="000000"/>
          <w:sz w:val="20"/>
          <w:u w:val="none"/>
        </w:rPr>
        <w:t xml:space="preserve">Group IID sPLA2 resolves psoriasis by driving pro-resolving lipid mediators. 6th International conference on phospholipase A2 and lipid mediators.,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Anjo, T. Hirabayashi, K. Yokoyama,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A. Naoe, J. Ishikawa, A. Muñoz-Garcia, A. Brash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Impaired skin barrier function in PNPLA1-deficient mice.,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Endo,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T.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Skin abnormalities in group III sPLA2-deficient mice.,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Taketomi, N. Ueno, H. Sato,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Group III sPLA2 facilitates mast cell maturation.,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Sato,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S.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Deficiency of group III sPLA2 protects from metabolic disorders.,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Sato,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S. Hara, K. Miyata, Y. Oike, M.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Adipocyte-inducible group V and IIE sPLA2s play distinct roles in metabolic disorders.,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Murase, Y. Taketomi, H. Sato,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Group X sPLA2 protects from colitis by mobilizing omega-3 polyunsaturated fatty acid metabolites.,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Irie,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Phosphatidylethanolamine dynamics in osteoclast fusion.,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Ueno,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T. Hirabayashi, H.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Analysis of two major intracellular PLA2 in mast cells reveals crucial contribution of cPLA2a, not iPLA2b, to lipid mobilization in proximal mast cells and distal fibroblasts.,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Tsukayama, Y. Takeda, K. Nakatani, T. Mega, K. Toda, Y. Kawakami, Y. Takahashi, T. Arakawa,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Suzuki-Yamamoto : </w:t>
      </w:r>
      <w:r>
        <w:rPr>
          <w:rFonts w:ascii="" w:hAnsi="" w:cs="" w:eastAsia=""/>
          <w:b w:val="false"/>
          <w:i w:val="false"/>
          <w:strike w:val="false"/>
          <w:color w:val="000000"/>
          <w:sz w:val="20"/>
          <w:u w:val="none"/>
        </w:rPr>
        <w:t xml:space="preserve">Dioscorea japonica suppresses COX-2 and mPGES-1 expression and has preventive effects on squamous cell carcinoma., </w:t>
      </w:r>
      <w:r>
        <w:rPr>
          <w:rFonts w:ascii="" w:hAnsi="" w:cs="" w:eastAsia=""/>
          <w:b w:val="false"/>
          <w:i w:val="true"/>
          <w:strike w:val="false"/>
          <w:color w:val="000000"/>
          <w:sz w:val="20"/>
          <w:u w:val="none"/>
        </w:rPr>
        <w:t xml:space="preserve">6th International conference on phospholipase A2 and lipid mediators., </w:t>
      </w:r>
      <w:r>
        <w:rPr>
          <w:rFonts w:ascii="" w:hAnsi="" w:cs="" w:eastAsia=""/>
          <w:b w:val="false"/>
          <w:i w:val="false"/>
          <w:strike w:val="false"/>
          <w:color w:val="000000"/>
          <w:sz w:val="20"/>
          <w:u w:val="none"/>
        </w:rPr>
        <w:t>Tokyo, Feb. 2015.</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human activities on fungal diversity in forests in Malaysia,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Melaka, Mar. 2015.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智晴, 永井 信, </w:t>
      </w: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Fadaei Hadi, 石井 励一郎, 岡部 喜美子, 滝 久智, 本多 嘉明, 梶原 康司, 鈴木 力英 : </w:t>
      </w:r>
      <w:r>
        <w:rPr>
          <w:rFonts w:ascii="" w:hAnsi="" w:cs="" w:eastAsia=""/>
          <w:b w:val="false"/>
          <w:i w:val="false"/>
          <w:strike w:val="false"/>
          <w:color w:val="000000"/>
          <w:sz w:val="20"/>
          <w:u w:val="none"/>
        </w:rPr>
        <w:t xml:space="preserve">UAVによる空撮画像を用いた落葉広葉樹林内の倒木の検出, </w:t>
      </w:r>
      <w:r>
        <w:rPr>
          <w:rFonts w:ascii="" w:hAnsi="" w:cs="" w:eastAsia=""/>
          <w:b w:val="false"/>
          <w:i w:val="true"/>
          <w:strike w:val="false"/>
          <w:color w:val="000000"/>
          <w:sz w:val="20"/>
          <w:u w:val="none"/>
        </w:rPr>
        <w:t xml:space="preserve">日本生態学会大会, </w:t>
      </w:r>
      <w:r>
        <w:rPr>
          <w:rFonts w:ascii="" w:hAnsi="" w:cs="" w:eastAsia=""/>
          <w:b w:val="false"/>
          <w:i w:val="false"/>
          <w:strike w:val="false"/>
          <w:color w:val="000000"/>
          <w:sz w:val="20"/>
          <w:u w:val="none"/>
        </w:rPr>
        <w:t>2015年3月.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 久智, 佐山 勝彦, 安田 美香, 前藤 薫, 磯野 昌弘, 中村 克典, 井上 大成, 佐藤 重穂, 上田 明良, 小坂 肇, </w:t>
      </w: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岡部 貴美子, 牧野 俊一 : </w:t>
      </w:r>
      <w:r>
        <w:rPr>
          <w:rFonts w:ascii="" w:hAnsi="" w:cs="" w:eastAsia=""/>
          <w:b w:val="false"/>
          <w:i w:val="false"/>
          <w:strike w:val="false"/>
          <w:color w:val="000000"/>
          <w:sz w:val="20"/>
          <w:u w:val="none"/>
        </w:rPr>
        <w:t xml:space="preserve">誘引トラップによるスズメバチ類多様性の全国調査, </w:t>
      </w:r>
      <w:r>
        <w:rPr>
          <w:rFonts w:ascii="" w:hAnsi="" w:cs="" w:eastAsia=""/>
          <w:b w:val="false"/>
          <w:i w:val="true"/>
          <w:strike w:val="false"/>
          <w:color w:val="000000"/>
          <w:sz w:val="20"/>
          <w:u w:val="none"/>
        </w:rPr>
        <w:t xml:space="preserve">題59回日本応用動物昆虫学会, </w:t>
      </w:r>
      <w:r>
        <w:rPr>
          <w:rFonts w:ascii="" w:hAnsi="" w:cs="" w:eastAsia=""/>
          <w:b w:val="false"/>
          <w:i w:val="false"/>
          <w:strike w:val="false"/>
          <w:color w:val="000000"/>
          <w:sz w:val="20"/>
          <w:u w:val="none"/>
        </w:rPr>
        <w:t>2015年3月.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Nafri Mohamad, 市岡 孝朗, 竹松 葉子, 岡部 貴美子 : </w:t>
      </w:r>
      <w:r>
        <w:rPr>
          <w:rFonts w:ascii="" w:hAnsi="" w:cs="" w:eastAsia=""/>
          <w:b w:val="false"/>
          <w:i w:val="false"/>
          <w:strike w:val="false"/>
          <w:color w:val="000000"/>
          <w:sz w:val="20"/>
          <w:u w:val="none"/>
        </w:rPr>
        <w:t xml:space="preserve">アカシア 植林地における木材分解速度の林分間変異に関わる要因, </w:t>
      </w:r>
      <w:r>
        <w:rPr>
          <w:rFonts w:ascii="" w:hAnsi="" w:cs="" w:eastAsia=""/>
          <w:b w:val="false"/>
          <w:i w:val="true"/>
          <w:strike w:val="false"/>
          <w:color w:val="000000"/>
          <w:sz w:val="20"/>
          <w:u w:val="none"/>
        </w:rPr>
        <w:t xml:space="preserve">第126回森林学会大会, </w:t>
      </w:r>
      <w:r>
        <w:rPr>
          <w:rFonts w:ascii="" w:hAnsi="" w:cs="" w:eastAsia=""/>
          <w:b w:val="false"/>
          <w:i w:val="false"/>
          <w:strike w:val="false"/>
          <w:color w:val="000000"/>
          <w:sz w:val="20"/>
          <w:u w:val="none"/>
        </w:rPr>
        <w:t>2015年3月.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升屋 勇人, 阿部 真, 正木 隆, 岡部 貴美子 : </w:t>
      </w:r>
      <w:r>
        <w:rPr>
          <w:rFonts w:ascii="" w:hAnsi="" w:cs="" w:eastAsia=""/>
          <w:b w:val="false"/>
          <w:i w:val="false"/>
          <w:strike w:val="false"/>
          <w:color w:val="000000"/>
          <w:sz w:val="20"/>
          <w:u w:val="none"/>
        </w:rPr>
        <w:t xml:space="preserve">ブナ属とコナラ属に おける木材分解過程と腐朽菌類の群集構造との関係, </w:t>
      </w:r>
      <w:r>
        <w:rPr>
          <w:rFonts w:ascii="" w:hAnsi="" w:cs="" w:eastAsia=""/>
          <w:b w:val="false"/>
          <w:i w:val="true"/>
          <w:strike w:val="false"/>
          <w:color w:val="000000"/>
          <w:sz w:val="20"/>
          <w:u w:val="none"/>
        </w:rPr>
        <w:t xml:space="preserve">第62回日本生態学会鹿児島大会,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UV-A LED light irradiation on growth of cultured RAW 264.7 cells,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243-255,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Hayato Masuya, Shin Abe, Takashi 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Kimiko Okabe : </w:t>
      </w:r>
      <w:r>
        <w:rPr>
          <w:rFonts w:ascii="" w:hAnsi="" w:cs="" w:eastAsia=""/>
          <w:b w:val="false"/>
          <w:i w:val="false"/>
          <w:strike w:val="false"/>
          <w:color w:val="000000"/>
          <w:sz w:val="20"/>
          <w:u w:val="none"/>
        </w:rPr>
        <w:t xml:space="preserve">Relationship between the Decomposition Process of Coarse Woody Debris and Fungal Community Structure as Detected by High-Throughput Sequencing in a Deciduous Broad-Leaved Forest in Japan,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e0131510, 2015.</w:t>
      </w:r>
    </w:p>
    <w:p>
      <w:pPr>
        <w:numPr>
          <w:numId w:val="6"/>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Rentsenkhand Sambuu, Yoko Sato, Kim Lanh Thi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ON THE MOTILITY AND VIABILITY OF YAK (BOS GRUNNIENS) EPIDIDYMAL AND EJACULATED SPERMATOZOA AFTER FREEZING AND THAWING.,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264-269,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Quang Ngoc Phan,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DNA-binding protein HU coordinates pathogenicity in Vibrio parahaemolyticus.,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Morita, Ni Wayan Kurniani Karja, Lanh Thi Kim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an Antral Follicle-Like Structure by Bovine Cumulus-Oocyte Complexes Embedded with Fragmin/Protamine Microparticles., </w:t>
      </w:r>
      <w:r>
        <w:rPr>
          <w:rFonts w:ascii="" w:hAnsi="" w:cs="" w:eastAsia=""/>
          <w:b w:val="false"/>
          <w:i w:val="true"/>
          <w:strike w:val="false"/>
          <w:color w:val="000000"/>
          <w:sz w:val="20"/>
          <w:u w:val="single"/>
        </w:rPr>
        <w:t>Animal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273-275, 2015.</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Kiyoshi Ando, Hideto Hoshina, Noboru Ito, Yuji Katayama, Makoto Kawanabe, Munetoshi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Itioka : </w:t>
      </w:r>
      <w:r>
        <w:rPr>
          <w:rFonts w:ascii="" w:hAnsi="" w:cs="" w:eastAsia=""/>
          <w:b w:val="false"/>
          <w:i w:val="false"/>
          <w:strike w:val="false"/>
          <w:color w:val="000000"/>
          <w:sz w:val="20"/>
          <w:u w:val="none"/>
        </w:rPr>
        <w:t xml:space="preserve">Food web structure of the fungivorous insect community on bracket fungi in a Bornean tropical rain forest, </w:t>
      </w:r>
      <w:r>
        <w:rPr>
          <w:rFonts w:ascii="" w:hAnsi="" w:cs="" w:eastAsia=""/>
          <w:b w:val="false"/>
          <w:i w:val="true"/>
          <w:strike w:val="false"/>
          <w:color w:val="000000"/>
          <w:sz w:val="20"/>
          <w:u w:val="single"/>
        </w:rPr>
        <w:t>Ecological Entomology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390-400,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Fushimi, M Takagi, D Monniaux, S Uno, E Kokushi, U Shinya, C Kawashima,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E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Fink-Gremmels : </w:t>
      </w:r>
      <w:r>
        <w:rPr>
          <w:rFonts w:ascii="" w:hAnsi="" w:cs="" w:eastAsia=""/>
          <w:b w:val="false"/>
          <w:i w:val="false"/>
          <w:strike w:val="false"/>
          <w:color w:val="000000"/>
          <w:sz w:val="20"/>
          <w:u w:val="none"/>
        </w:rPr>
        <w:t xml:space="preserve">Effects of Dietary Contamination by Zearalenone and Its Metabolites on Serum Anti-Müllerian Hormone: Impact on the Reproductive Performance of Breeding Cows.,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834-839,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Rahul Vijay, Xiaoyang Hua, David K. Meyerholz, Yoshimi Miki,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Michael Gelb, Makoto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Stanley Perlman : </w:t>
      </w:r>
      <w:r>
        <w:rPr>
          <w:rFonts w:ascii="" w:hAnsi="" w:cs="" w:eastAsia=""/>
          <w:b w:val="false"/>
          <w:i w:val="false"/>
          <w:strike w:val="false"/>
          <w:color w:val="000000"/>
          <w:sz w:val="20"/>
          <w:u w:val="none"/>
        </w:rPr>
        <w:t xml:space="preserve">Critical role of phospholipase A2 group IID in age-related susceptibility to severe acute respiratory syndromeCoV infection,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1851-1868,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T. K. Do, Y Shibata, M Taniguchi, M Nii, T 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Supplementation During In Vitro Maturation and Development Supports the Development of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1054-1058, 2015.</w:t>
      </w:r>
    </w:p>
    <w:p>
      <w:pPr>
        <w:numPr>
          <w:numId w:val="6"/>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Yoshimi Miki, Mariko Sato, Yoshitaka Taketomi, Yasumasa Nishito, Choji Taya, Kazuaki Muramatsu, Kazutaka Ikeda, Hiroki Nakanishi, Ryo Taguchi, Naotomo Kambe, Kenji Kabashima, Gérard Lambeau, Michael 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Murakami : </w:t>
      </w:r>
      <w:r>
        <w:rPr>
          <w:rFonts w:ascii="" w:hAnsi="" w:cs="" w:eastAsia=""/>
          <w:b w:val="false"/>
          <w:i w:val="false"/>
          <w:strike w:val="false"/>
          <w:color w:val="000000"/>
          <w:sz w:val="20"/>
          <w:u w:val="none"/>
        </w:rPr>
        <w:t xml:space="preserve">The role of group IIF secreted phospholipase A2 in epidermal homeostasis and hyperplasia.,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1901-1919,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山際 睦子, 今野 聖士, </w:t>
      </w: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坂爪 浩史 : </w:t>
      </w:r>
      <w:r>
        <w:rPr>
          <w:rFonts w:ascii="" w:hAnsi="" w:cs="" w:eastAsia=""/>
          <w:b w:val="false"/>
          <w:i w:val="false"/>
          <w:strike w:val="false"/>
          <w:color w:val="000000"/>
          <w:sz w:val="20"/>
          <w:u w:val="none"/>
        </w:rPr>
        <w:t xml:space="preserve">大都市学校給食における域内産青果物調達の展開論理 :札幌市を事例として, </w:t>
      </w:r>
      <w:r>
        <w:rPr>
          <w:rFonts w:ascii="" w:hAnsi="" w:cs="" w:eastAsia=""/>
          <w:b w:val="false"/>
          <w:i w:val="true"/>
          <w:strike w:val="false"/>
          <w:color w:val="000000"/>
          <w:sz w:val="20"/>
          <w:u w:val="none"/>
        </w:rPr>
        <w:t xml:space="preserve">農経論叢,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33-42, 2015年.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Tetsushi Ono, Asako Takaoka, Yasuhiro Morita, Lanh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dibutyryl cyclic adenosine monophosphate and human chorionic gonadotropin on the formation of antral follicle-like structures by bovine cumulus-oocyte complexes.,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485-498,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Yanfei Hou,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Yumi Harada, Akari Tsunedomi,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of UVA irradiation and antibiotics induces greater bactericidal effects on Vibrio parahaemolyticus.,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63-67, 2016.</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Mizuho Nagao, </w:t>
      </w: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Takao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in allergen-specific IgE, IgGs and IgA levels for predicting outcome of oral immunotherapy.,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276-282, 2016.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Tetsushi, Isobe Tomohiro, Morita Yasuhiro, Do Lanh Thi Kim,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parity and season on pregnancy rates after the transfer of embryos to repeat-breeder Japanese Black beef cattle., </w:t>
      </w:r>
      <w:r>
        <w:rPr>
          <w:rFonts w:ascii="" w:hAnsi="" w:cs="" w:eastAsia=""/>
          <w:b w:val="false"/>
          <w:i w:val="true"/>
          <w:strike w:val="false"/>
          <w:color w:val="000000"/>
          <w:sz w:val="20"/>
          <w:u w:val="single"/>
        </w:rPr>
        <w:t>Archives Animal Breeding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45-49, 2016.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Murase, H. Sato,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A. Ushida, Y. Nishito, K. Ikeda, T. Kobayashi, T. Yamamoto,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Group X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releases ω-3 polyunsaturated fatty acids, suppresses colitis and promotes sperm fertility,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6895-6911, 2016.</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農協販売事業における安全性対応の展開に関する研究 -北海道十勝地域における「十勝型GAP」の取り組みに注目して-, </w:t>
      </w:r>
      <w:r>
        <w:rPr>
          <w:rFonts w:ascii="" w:hAnsi="" w:cs="" w:eastAsia=""/>
          <w:b w:val="false"/>
          <w:i w:val="true"/>
          <w:strike w:val="false"/>
          <w:color w:val="000000"/>
          <w:sz w:val="20"/>
          <w:u w:val="none"/>
        </w:rPr>
        <w:t xml:space="preserve">協同組合奨励研究報告,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171-190, 2016年.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Morita Yasuhiro, Taniguchi Masayasu,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Ito Aya, Namula Zhao, DO Thi Kim Lanh, Takagi Mitsuhiro,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optimal period of Ca-EDTA treatment for parthenogenetic activation of porcine oocytes during maturation culture, </w:t>
      </w:r>
      <w:r>
        <w:rPr>
          <w:rFonts w:ascii="" w:hAnsi="" w:cs="" w:eastAsia=""/>
          <w:b w:val="false"/>
          <w:i w:val="true"/>
          <w:strike w:val="false"/>
          <w:color w:val="000000"/>
          <w:sz w:val="20"/>
          <w:u w:val="single"/>
        </w:rPr>
        <w:t>The Journal of Veterinary Medical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クラススイッチを基盤に免疫環境と免疫応答をモニターする高性能タンパクチップの臨床応用,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488-494, 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Ai Ohnishi,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Acceptable daily intake levels of sucralose consumption reduces fecal Clostridium cluster 4 in mouse, </w:t>
      </w:r>
      <w:r>
        <w:rPr>
          <w:rFonts w:ascii="" w:hAnsi="" w:cs="" w:eastAsia=""/>
          <w:b w:val="false"/>
          <w:i w:val="true"/>
          <w:strike w:val="false"/>
          <w:color w:val="000000"/>
          <w:sz w:val="20"/>
          <w:u w:val="none"/>
        </w:rPr>
        <w:t xml:space="preserve">12th Asian Congress of Nutrition, </w:t>
      </w:r>
      <w:r>
        <w:rPr>
          <w:rFonts w:ascii="" w:hAnsi="" w:cs="" w:eastAsia=""/>
          <w:b w:val="false"/>
          <w:i w:val="false"/>
          <w:strike w:val="false"/>
          <w:color w:val="000000"/>
          <w:sz w:val="20"/>
          <w:u w:val="none"/>
        </w:rPr>
        <w:t>70, May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Ayumi Yoshimoto,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dose antibiotics treatment in the prenatal period affect newborns health in later life, </w:t>
      </w:r>
      <w:r>
        <w:rPr>
          <w:rFonts w:ascii="" w:hAnsi="" w:cs="" w:eastAsia=""/>
          <w:b w:val="false"/>
          <w:i w:val="true"/>
          <w:strike w:val="false"/>
          <w:color w:val="000000"/>
          <w:sz w:val="20"/>
          <w:u w:val="none"/>
        </w:rPr>
        <w:t xml:space="preserve">12th Asian Congress of Nutrition, </w:t>
      </w:r>
      <w:r>
        <w:rPr>
          <w:rFonts w:ascii="" w:hAnsi="" w:cs="" w:eastAsia=""/>
          <w:b w:val="false"/>
          <w:i w:val="false"/>
          <w:strike w:val="false"/>
          <w:color w:val="000000"/>
          <w:sz w:val="20"/>
          <w:u w:val="none"/>
        </w:rPr>
        <w:t>70, May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Negoro Sachie, Kido Junko, Hatayama Sho, Sato Yuri, Iba Hitomi,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INFECTION OF CAMPYLOBACTER JEJUNI REDUCES CFTR MEDIATED CL- SECRETION IN T-84,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Iba Hitomi, Nishimura Kazuya, Taniguchi Yuichi,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BETWEEN A FEW T3SS INJECTISOME AND A LOT EFFECTOR FOR KILLING HOST CELLS ON VIBRIO PARAHAEMOLYTICUS,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Hatayama Sho,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Negoro Sachie, Sato Yuri, Kido Junko,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denudation of lateral part promote Campylobacter jejuni invasion in Caco-2 cells.,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Tsunedomi Akari, Masamura Akinori,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Nishisaka Risa,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Disinfection system with UVA-LED for hydroponic nutrient solution,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Araki, C Aso, C Aso, N Ohshima, K Tatei, T Hirano, S Sugimoto,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H Obinata, H Obinata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Purification and characterization of a soluble diacylglycerol lipase from rat brain., </w:t>
      </w:r>
      <w:r>
        <w:rPr>
          <w:rFonts w:ascii="" w:hAnsi="" w:cs="" w:eastAsia=""/>
          <w:b w:val="false"/>
          <w:i w:val="true"/>
          <w:strike w:val="false"/>
          <w:color w:val="000000"/>
          <w:sz w:val="20"/>
          <w:u w:val="none"/>
        </w:rPr>
        <w:t xml:space="preserve">14th International Conference on Bioactive Lipids in Cancer, Inflammation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 Tsukayama, Y. Takeda, T. Mega, K. Toda, Y. Kawakami, Y. Takahashi, M. Kimoto,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Suzuki-Yamamoto : </w:t>
      </w:r>
      <w:r>
        <w:rPr>
          <w:rFonts w:ascii="" w:hAnsi="" w:cs="" w:eastAsia=""/>
          <w:b w:val="false"/>
          <w:i w:val="false"/>
          <w:strike w:val="false"/>
          <w:color w:val="000000"/>
          <w:sz w:val="20"/>
          <w:u w:val="none"/>
        </w:rPr>
        <w:t xml:space="preserve">Preventive effect of discorea japonica on squamous cell carcinoma of the mouse skin involving down-regulation of prostaglandin E2 synthetic pathway., </w:t>
      </w:r>
      <w:r>
        <w:rPr>
          <w:rFonts w:ascii="" w:hAnsi="" w:cs="" w:eastAsia=""/>
          <w:b w:val="false"/>
          <w:i w:val="true"/>
          <w:strike w:val="false"/>
          <w:color w:val="000000"/>
          <w:sz w:val="20"/>
          <w:u w:val="none"/>
        </w:rPr>
        <w:t xml:space="preserve">The 14th International Conference on Bioactive Lipids in Inflammation, Cancer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Suzuki-Yamamoto, M. Tanaka, E. Kawai, K. Toda, Y. Serai, T. Mega, Y. Kawakami, Y. Takahashi,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Kimoto : </w:t>
      </w:r>
      <w:r>
        <w:rPr>
          <w:rFonts w:ascii="" w:hAnsi="" w:cs="" w:eastAsia=""/>
          <w:b w:val="false"/>
          <w:i w:val="false"/>
          <w:strike w:val="false"/>
          <w:color w:val="000000"/>
          <w:sz w:val="20"/>
          <w:u w:val="none"/>
        </w:rPr>
        <w:t xml:space="preserve">Purification and characterization of bovine lipocalin-type prostaglandin D synthase from cow's milk., </w:t>
      </w:r>
      <w:r>
        <w:rPr>
          <w:rFonts w:ascii="" w:hAnsi="" w:cs="" w:eastAsia=""/>
          <w:b w:val="false"/>
          <w:i w:val="true"/>
          <w:strike w:val="false"/>
          <w:color w:val="000000"/>
          <w:sz w:val="20"/>
          <w:u w:val="none"/>
        </w:rPr>
        <w:t xml:space="preserve">The 14th International Conference on Bioactive Lipids in Inflammation, Cancer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Murase, Y. Taketomi, H. Sato,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Group X sPLA2 mobilizes omega-3 polyunsaturated fatty acid metabolites to protect from colitis., </w:t>
      </w:r>
      <w:r>
        <w:rPr>
          <w:rFonts w:ascii="" w:hAnsi="" w:cs="" w:eastAsia=""/>
          <w:b w:val="false"/>
          <w:i w:val="true"/>
          <w:strike w:val="false"/>
          <w:color w:val="000000"/>
          <w:sz w:val="20"/>
          <w:u w:val="none"/>
        </w:rPr>
        <w:t xml:space="preserve">The 14th International Conference on Bioactive Lipids in Inflammation, Cancer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Taketomi, Y. Endo,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T. Kobayahsi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Skin abnormalities in group III secreted phospholipase A2-deficient mice., </w:t>
      </w:r>
      <w:r>
        <w:rPr>
          <w:rFonts w:ascii="" w:hAnsi="" w:cs="" w:eastAsia=""/>
          <w:b w:val="false"/>
          <w:i w:val="true"/>
          <w:strike w:val="false"/>
          <w:color w:val="000000"/>
          <w:sz w:val="20"/>
          <w:u w:val="none"/>
        </w:rPr>
        <w:t xml:space="preserve">The 14th International Conference on Bioactive Lipids in Inflammation, Cancer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M. Sato, Y. Taketomi, N. Kambe, K. Kabashima,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driven by group IIF sPLA2 underlies epidermal-hyperplastic disorders., </w:t>
      </w:r>
      <w:r>
        <w:rPr>
          <w:rFonts w:ascii="" w:hAnsi="" w:cs="" w:eastAsia=""/>
          <w:b w:val="false"/>
          <w:i w:val="true"/>
          <w:strike w:val="false"/>
          <w:color w:val="000000"/>
          <w:sz w:val="20"/>
          <w:u w:val="none"/>
        </w:rPr>
        <w:t xml:space="preserve">The 14th International Conference on Bioactive Lipids in Inflammation, Cancer and Related Diseases., </w:t>
      </w:r>
      <w:r>
        <w:rPr>
          <w:rFonts w:ascii="" w:hAnsi="" w:cs="" w:eastAsia=""/>
          <w:b w:val="false"/>
          <w:i w:val="false"/>
          <w:strike w:val="false"/>
          <w:color w:val="000000"/>
          <w:sz w:val="20"/>
          <w:u w:val="none"/>
        </w:rPr>
        <w:t>Budapest, Hungary, Jul. 2015.</w:t>
      </w:r>
    </w:p>
    <w:p>
      <w:pPr>
        <w:numPr>
          <w:numId w:val="6"/>
        </w:numPr>
        <w:autoSpaceDE w:val="off"/>
        <w:autoSpaceDN w:val="off"/>
        <w:spacing w:line="-240" w:lineRule="auto"/>
        <w:ind w:left="30"/>
      </w:pPr>
      <w:r>
        <w:rPr>
          <w:rFonts w:ascii="" w:hAnsi="" w:cs="" w:eastAsia=""/>
          <w:b w:val="true"/>
          <w:i w:val="false"/>
          <w:strike w:val="false"/>
          <w:color w:val="000000"/>
          <w:sz w:val="20"/>
          <w:u w:val="none"/>
        </w:rPr>
        <w:t>Salleh Habibah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Forest Department Sarawak, </w:t>
      </w:r>
      <w:r>
        <w:rPr>
          <w:rFonts w:ascii="" w:hAnsi="" w:cs="" w:eastAsia=""/>
          <w:b w:val="false"/>
          <w:i w:val="true"/>
          <w:strike w:val="false"/>
          <w:color w:val="000000"/>
          <w:sz w:val="20"/>
          <w:u w:val="none"/>
        </w:rPr>
        <w:t xml:space="preserve">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Kuching,Malaysia, Sep. 2015.</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Ali Nafri Mohamad, Meleng Paulus, Fatimah Bte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Itioka Takao : </w:t>
      </w:r>
      <w:r>
        <w:rPr>
          <w:rFonts w:ascii="" w:hAnsi="" w:cs="" w:eastAsia=""/>
          <w:b w:val="false"/>
          <w:i w:val="false"/>
          <w:strike w:val="false"/>
          <w:color w:val="000000"/>
          <w:sz w:val="20"/>
          <w:u w:val="none"/>
        </w:rPr>
        <w:t xml:space="preserve">Decomposition process of wood cubes in Acacia plantation forest and natural forest in Bintulu, </w:t>
      </w:r>
      <w:r>
        <w:rPr>
          <w:rFonts w:ascii="" w:hAnsi="" w:cs="" w:eastAsia=""/>
          <w:b w:val="false"/>
          <w:i w:val="true"/>
          <w:strike w:val="false"/>
          <w:color w:val="000000"/>
          <w:sz w:val="20"/>
          <w:u w:val="none"/>
        </w:rPr>
        <w:t xml:space="preserve">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Kuching,Malaysia, Sep.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Meleng Paulus, Itioka Takao,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Fatimah Bte Mohamad, Ali Nafri Mohamad, Hossman Yazid Mohamad, Takano Takenaka Kohei, Hyodo Fujio, Takematsu Yoko, Ito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Maeto Kaoru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Kuching,Malaysia, Sep.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kawamoto Norio,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Fukao Toshiyuki : </w:t>
      </w:r>
      <w:r>
        <w:rPr>
          <w:rFonts w:ascii="" w:hAnsi="" w:cs="" w:eastAsia=""/>
          <w:b w:val="false"/>
          <w:i w:val="false"/>
          <w:strike w:val="false"/>
          <w:color w:val="000000"/>
          <w:sz w:val="20"/>
          <w:u w:val="none"/>
        </w:rPr>
        <w:t xml:space="preserve">Detection of Ovomucoid-Specific Low-Affinity IgE in 14-Month-Old Infants and Its Relationship with Eczema, </w:t>
      </w:r>
      <w:r>
        <w:rPr>
          <w:rFonts w:ascii="" w:hAnsi="" w:cs="" w:eastAsia=""/>
          <w:b w:val="false"/>
          <w:i w:val="true"/>
          <w:strike w:val="false"/>
          <w:color w:val="000000"/>
          <w:sz w:val="20"/>
          <w:u w:val="none"/>
        </w:rPr>
        <w:t xml:space="preserve">American Academy of Allergy Asthma and Immunology, </w:t>
      </w:r>
      <w:r>
        <w:rPr>
          <w:rFonts w:ascii="" w:hAnsi="" w:cs="" w:eastAsia=""/>
          <w:b w:val="false"/>
          <w:i w:val="false"/>
          <w:strike w:val="false"/>
          <w:color w:val="000000"/>
          <w:sz w:val="20"/>
          <w:u w:val="none"/>
        </w:rPr>
        <w:t>ロサンゼルス (アメリカ合衆国), Mar. 2016.</w:t>
      </w:r>
    </w:p>
    <w:p>
      <w:pPr>
        <w:numPr>
          <w:numId w:val="6"/>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長尾 みづほ,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藤澤 隆夫,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急速経口免疫療法における抗原特異的IgGおよびIgAと予後に関する検討, </w:t>
      </w:r>
      <w:r>
        <w:rPr>
          <w:rFonts w:ascii="" w:hAnsi="" w:cs="" w:eastAsia=""/>
          <w:b w:val="false"/>
          <w:i w:val="true"/>
          <w:strike w:val="false"/>
          <w:color w:val="000000"/>
          <w:sz w:val="20"/>
          <w:u w:val="none"/>
        </w:rPr>
        <w:t xml:space="preserve">第64回日本アレルギー学会学術大会,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武富 芳隆, 遠藤 由妃,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小林 哲幸, 村上 誠 : </w:t>
      </w:r>
      <w:r>
        <w:rPr>
          <w:rFonts w:ascii="" w:hAnsi="" w:cs="" w:eastAsia=""/>
          <w:b w:val="false"/>
          <w:i w:val="false"/>
          <w:strike w:val="false"/>
          <w:color w:val="000000"/>
          <w:sz w:val="20"/>
          <w:u w:val="none"/>
        </w:rPr>
        <w:t xml:space="preserve">Ⅲ型ホスホリパーゼA2は皮膚バリア恒常性に関わる, </w:t>
      </w:r>
      <w:r>
        <w:rPr>
          <w:rFonts w:ascii="" w:hAnsi="" w:cs="" w:eastAsia=""/>
          <w:b w:val="false"/>
          <w:i w:val="true"/>
          <w:strike w:val="false"/>
          <w:color w:val="000000"/>
          <w:sz w:val="20"/>
          <w:u w:val="none"/>
        </w:rPr>
        <w:t xml:space="preserve">第57回日本脂質生化学会,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IIF型分泌性ホスホリパーゼA2により産生されるアルケニル型リゾホスファチジルエタノールアミンは表皮肥厚性疾患のバイオマーカーである, </w:t>
      </w:r>
      <w:r>
        <w:rPr>
          <w:rFonts w:ascii="" w:hAnsi="" w:cs="" w:eastAsia=""/>
          <w:b w:val="false"/>
          <w:i w:val="true"/>
          <w:strike w:val="false"/>
          <w:color w:val="000000"/>
          <w:sz w:val="20"/>
          <w:u w:val="none"/>
        </w:rPr>
        <w:t xml:space="preserve">第57回日本脂質生化学会,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入江 敦,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リン脂質動態に基づく破骨細胞融合機構の解明, </w:t>
      </w:r>
      <w:r>
        <w:rPr>
          <w:rFonts w:ascii="" w:hAnsi="" w:cs="" w:eastAsia=""/>
          <w:b w:val="false"/>
          <w:i w:val="true"/>
          <w:strike w:val="false"/>
          <w:color w:val="000000"/>
          <w:sz w:val="20"/>
          <w:u w:val="none"/>
        </w:rPr>
        <w:t xml:space="preserve">第57回日本脂質生化学会, </w:t>
      </w:r>
      <w:r>
        <w:rPr>
          <w:rFonts w:ascii="" w:hAnsi="" w:cs="" w:eastAsia=""/>
          <w:b w:val="false"/>
          <w:i w:val="false"/>
          <w:strike w:val="false"/>
          <w:color w:val="000000"/>
          <w:sz w:val="20"/>
          <w:u w:val="none"/>
        </w:rPr>
        <w:t>2015年5月.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農産物の安全・安心対策と地産地消 -GLOBALGAPから見えるもの-, </w:t>
      </w:r>
      <w:r>
        <w:rPr>
          <w:rFonts w:ascii="" w:hAnsi="" w:cs="" w:eastAsia=""/>
          <w:b w:val="false"/>
          <w:i w:val="true"/>
          <w:strike w:val="false"/>
          <w:color w:val="000000"/>
          <w:sz w:val="20"/>
          <w:u w:val="none"/>
        </w:rPr>
        <w:t xml:space="preserve">株式会社 キョーエイ 「すきとく市中央会」, </w:t>
      </w:r>
      <w:r>
        <w:rPr>
          <w:rFonts w:ascii="" w:hAnsi="" w:cs="" w:eastAsia=""/>
          <w:b w:val="false"/>
          <w:i w:val="false"/>
          <w:strike w:val="false"/>
          <w:color w:val="000000"/>
          <w:sz w:val="20"/>
          <w:u w:val="none"/>
        </w:rPr>
        <w:t>2015年6月.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木戸 純子, 根来 幸恵, 畑山 翔, 佐藤 優里, 射場 仁美,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 regulates Campylobacter jejuni invasion in cultured cells, </w:t>
      </w:r>
      <w:r>
        <w:rPr>
          <w:rFonts w:ascii="" w:hAnsi="" w:cs="" w:eastAsia=""/>
          <w:b w:val="false"/>
          <w:i w:val="true"/>
          <w:strike w:val="false"/>
          <w:color w:val="000000"/>
          <w:sz w:val="20"/>
          <w:u w:val="none"/>
        </w:rPr>
        <w:t xml:space="preserve">日米医学協力研究会コレラ・細菌性腸管感染症専門部会, </w:t>
      </w:r>
      <w:r>
        <w:rPr>
          <w:rFonts w:ascii="" w:hAnsi="" w:cs="" w:eastAsia=""/>
          <w:b w:val="false"/>
          <w:i w:val="false"/>
          <w:strike w:val="false"/>
          <w:color w:val="000000"/>
          <w:sz w:val="20"/>
          <w:u w:val="none"/>
        </w:rPr>
        <w:t>2015年7月.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根来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jejuniの上皮細胞への侵入は細胞のラテラル面の露出により増加する,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後藤 茉凛,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植物工場の養液殺菌システムの開発,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トレーサビリティと適正農業規範(GAP)の現状, </w:t>
      </w:r>
      <w:r>
        <w:rPr>
          <w:rFonts w:ascii="" w:hAnsi="" w:cs="" w:eastAsia=""/>
          <w:b w:val="false"/>
          <w:i w:val="true"/>
          <w:strike w:val="false"/>
          <w:color w:val="000000"/>
          <w:sz w:val="20"/>
          <w:u w:val="none"/>
        </w:rPr>
        <w:t xml:space="preserve">日本科学者会議徳島支部科学懇話会,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村瀬 礼美, 武富 芳隆,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山元 俊憲, 村上 誠 : </w:t>
      </w:r>
      <w:r>
        <w:rPr>
          <w:rFonts w:ascii="" w:hAnsi="" w:cs="" w:eastAsia=""/>
          <w:b w:val="false"/>
          <w:i w:val="false"/>
          <w:strike w:val="false"/>
          <w:color w:val="000000"/>
          <w:sz w:val="20"/>
          <w:u w:val="none"/>
        </w:rPr>
        <w:t xml:space="preserve">ホスホリパーゼA2分子群を基点とする脂質代謝経路による大腸炎の制御, </w:t>
      </w:r>
      <w:r>
        <w:rPr>
          <w:rFonts w:ascii="" w:hAnsi="" w:cs="" w:eastAsia=""/>
          <w:b w:val="false"/>
          <w:i w:val="true"/>
          <w:strike w:val="false"/>
          <w:color w:val="000000"/>
          <w:sz w:val="20"/>
          <w:u w:val="none"/>
        </w:rPr>
        <w:t xml:space="preserve">第37回生体膜と薬物の相互シンポジウム, </w:t>
      </w:r>
      <w:r>
        <w:rPr>
          <w:rFonts w:ascii="" w:hAnsi="" w:cs="" w:eastAsia=""/>
          <w:b w:val="false"/>
          <w:i w:val="false"/>
          <w:strike w:val="false"/>
          <w:color w:val="000000"/>
          <w:sz w:val="20"/>
          <w:u w:val="none"/>
        </w:rPr>
        <w:t>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GLOBALGAPの導入と産地への影響に関する日伊比較, </w:t>
      </w:r>
      <w:r>
        <w:rPr>
          <w:rFonts w:ascii="" w:hAnsi="" w:cs="" w:eastAsia=""/>
          <w:b w:val="false"/>
          <w:i w:val="true"/>
          <w:strike w:val="false"/>
          <w:color w:val="000000"/>
          <w:sz w:val="20"/>
          <w:u w:val="none"/>
        </w:rPr>
        <w:t xml:space="preserve">地域農林経済学会中四国支部例会,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癌病態におけるIID型分泌性ホスホリパーゼA2の役割,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充樹, 木本 眞順美, 川井 恵梨佳, 潮来 由衣, 戸田 圭祐, 目賀 拓斗, 川上 祐生, 高橋 吉孝,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山本-鈴木 登志子 : </w:t>
      </w:r>
      <w:r>
        <w:rPr>
          <w:rFonts w:ascii="" w:hAnsi="" w:cs="" w:eastAsia=""/>
          <w:b w:val="false"/>
          <w:i w:val="false"/>
          <w:strike w:val="false"/>
          <w:color w:val="000000"/>
          <w:sz w:val="20"/>
          <w:u w:val="none"/>
        </w:rPr>
        <w:t xml:space="preserve">牛乳由来リポカリン型プロスタグランジンD合成酵素の精製と酵素学的性質,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入江 敦,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ホスファチジルエタノールアミンは破骨細胞融合に関与する,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表皮肥厚性疾患を調節する新しい脂質メカニズムの発見, </w:t>
      </w:r>
      <w:r>
        <w:rPr>
          <w:rFonts w:ascii="" w:hAnsi="" w:cs="" w:eastAsia=""/>
          <w:b w:val="false"/>
          <w:i w:val="true"/>
          <w:strike w:val="false"/>
          <w:color w:val="000000"/>
          <w:sz w:val="20"/>
          <w:u w:val="none"/>
        </w:rPr>
        <w:t xml:space="preserve">2015年度 第6回学際的脂質創生研究部会, </w:t>
      </w:r>
      <w:r>
        <w:rPr>
          <w:rFonts w:ascii="" w:hAnsi="" w:cs="" w:eastAsia=""/>
          <w:b w:val="false"/>
          <w:i w:val="false"/>
          <w:strike w:val="false"/>
          <w:color w:val="000000"/>
          <w:sz w:val="20"/>
          <w:u w:val="none"/>
        </w:rPr>
        <w:t>2016年1月.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 dose antibiotics administration during prenatal period on newborns postnatal health,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熊谷 朝臣 : </w:t>
      </w:r>
      <w:r>
        <w:rPr>
          <w:rFonts w:ascii="" w:hAnsi="" w:cs="" w:eastAsia=""/>
          <w:b w:val="false"/>
          <w:i w:val="false"/>
          <w:strike w:val="false"/>
          <w:color w:val="000000"/>
          <w:sz w:val="20"/>
          <w:u w:val="none"/>
        </w:rPr>
        <w:t xml:space="preserve">ボルネオ島北部における多孔菌類の空間分布推定, </w:t>
      </w:r>
      <w:r>
        <w:rPr>
          <w:rFonts w:ascii="" w:hAnsi="" w:cs="" w:eastAsia=""/>
          <w:b w:val="false"/>
          <w:i w:val="true"/>
          <w:strike w:val="false"/>
          <w:color w:val="000000"/>
          <w:sz w:val="20"/>
          <w:u w:val="none"/>
        </w:rPr>
        <w:t xml:space="preserve">第63回日本生態学会大会, </w:t>
      </w:r>
      <w:r>
        <w:rPr>
          <w:rFonts w:ascii="" w:hAnsi="" w:cs="" w:eastAsia=""/>
          <w:b w:val="true"/>
          <w:i w:val="false"/>
          <w:strike w:val="false"/>
          <w:color w:val="000000"/>
          <w:sz w:val="20"/>
          <w:u w:val="none"/>
        </w:rPr>
        <w:t xml:space="preserve">Vol.P2-128,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佐藤 優里, 扶川 留音, 木戸 純子, 天野 幸恵,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代謝解析で明らかとなったCampylobacter jejuni感染による宿主細胞での特徴的なアミノ酸変動について,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佐藤 優里,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jejuniの細胞侵入は細胞膜表面CFTRにより調節される,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津嘉山 泉, 武田 泰典,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w:t>
      </w: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皮膚癌モデルマウスにおける自然薯の抗炎症・抗腫瘍効果, </w:t>
      </w:r>
      <w:r>
        <w:rPr>
          <w:rFonts w:ascii="" w:hAnsi="" w:cs="" w:eastAsia=""/>
          <w:b w:val="false"/>
          <w:i w:val="true"/>
          <w:strike w:val="false"/>
          <w:color w:val="000000"/>
          <w:sz w:val="20"/>
          <w:u w:val="none"/>
        </w:rPr>
        <w:t xml:space="preserve">日本農芸化学会2016,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Ali Nafri Mohamad, 石井 励一郎, Meleng Paulus, Mohammad Bte Fatimah, 市岡 孝朗, 竹松 葉子, 岡部 貴美子 : </w:t>
      </w:r>
      <w:r>
        <w:rPr>
          <w:rFonts w:ascii="" w:hAnsi="" w:cs="" w:eastAsia=""/>
          <w:b w:val="false"/>
          <w:i w:val="false"/>
          <w:strike w:val="false"/>
          <w:color w:val="000000"/>
          <w:sz w:val="20"/>
          <w:u w:val="none"/>
        </w:rPr>
        <w:t xml:space="preserve">アカシア植林地における景観要素が木材の分解過程に及ぼす影響, </w:t>
      </w:r>
      <w:r>
        <w:rPr>
          <w:rFonts w:ascii="" w:hAnsi="" w:cs="" w:eastAsia=""/>
          <w:b w:val="false"/>
          <w:i w:val="true"/>
          <w:strike w:val="false"/>
          <w:color w:val="000000"/>
          <w:sz w:val="20"/>
          <w:u w:val="none"/>
        </w:rPr>
        <w:t xml:space="preserve">第127回日本森林学会大会学術講演集, </w:t>
      </w:r>
      <w:r>
        <w:rPr>
          <w:rFonts w:ascii="" w:hAnsi="" w:cs="" w:eastAsia=""/>
          <w:b w:val="true"/>
          <w:i w:val="false"/>
          <w:strike w:val="false"/>
          <w:color w:val="000000"/>
          <w:sz w:val="20"/>
          <w:u w:val="none"/>
        </w:rPr>
        <w:t xml:space="preserve">Vol.P2-230,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jejuniに対するUVA-LEDの有効性, </w:t>
      </w:r>
      <w:r>
        <w:rPr>
          <w:rFonts w:ascii="" w:hAnsi="" w:cs="" w:eastAsia=""/>
          <w:b w:val="false"/>
          <w:i w:val="true"/>
          <w:strike w:val="false"/>
          <w:color w:val="000000"/>
          <w:sz w:val="20"/>
          <w:u w:val="none"/>
        </w:rPr>
        <w:t xml:space="preserve">第8回日本カンピロバクター研究会総会, </w:t>
      </w:r>
      <w:r>
        <w:rPr>
          <w:rFonts w:ascii="" w:hAnsi="" w:cs="" w:eastAsia=""/>
          <w:b w:val="false"/>
          <w:i w:val="false"/>
          <w:strike w:val="false"/>
          <w:color w:val="000000"/>
          <w:sz w:val="20"/>
          <w:u w:val="none"/>
        </w:rPr>
        <w:t>2015年12月.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