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畑江 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フィブロイン糸を使用した小動脈用人工血管,  (2008年4月),  (2010年7月), 特許第4541336号 (2010年9月).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古谷 俊介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桑原 義典, 森本 努, 木下 悠亮, 黒崎 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特願2009-273344 (2009年12月), 特許第2009-273344号 (2009年12月).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慢性腎臓病の腎機能低下予測，及びその治療効果判定方法,  (2014年3月), 特許第2014-041531号 (2014年3月).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腎臓疾患に関するマーカー及びその利用,  (2015年3月), 特許第PCT/JP2015/056232号 (2015年3月).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粒子を分級するための高吸水性ポリマー，及びそれを用いた分級方法, 特願JP2020-102227 (2020年6月), 特開WO2021-JP22105 (2021年6月), 特許第WO2021251462号 (2021年12月).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治久, 今村 恵子, 西田 敬二,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Yuishin Izumi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Ryosuke Oki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Agent for Treating HMSN-P,  (Dec. 2022), 63/435,550.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