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CT装置，CT装置における画像再構成方法，及び電子回路部品, 特願2008-317758 (2008年12月), 特開2010-136958 (2010年6月), 特許第5493072号 (2014年3月).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強度変調放射線治療計画装置，強度変調放射線照射装置の放射線ビーム係数演算方法，強度変調放射線治療計画プログラム及びコンピュータで読み取り可能な記録媒体並びに記録した機器, 特願2012-166589 (2012年7月), 特開2014-23741 (2014年2月),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福士 政広, 井上 一雅,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多チャンネル放射能深度分布測定器,  (2017年12月),  (2017年12月), 特許第G01T 1/16号 (2017年12月).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谷口 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小野 順玄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画像処理装置，及び，それを含む磁気共鳴イメージング装置及び磁気共鳴イメージングシステム,  (2018年11月), 特許第P2018-208813号.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 Taniguchi,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Kanazawa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Masaharu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IMAGE PROCESSING APPARATUS, MAGNETIC RESONANCE IMAGING APPARATUS INCLUDING THE SAME, AND MAGNETIC RESONANCE IMAGING SYSTEM,  (Nov. 2019), P16/675482.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