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日本先天異常学会奨励賞, 日本先天異常学会, 2004年7月.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Teacher of The Year, 2008年3月.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胎生期アルコール曝露による脳の形態異常と機能障害の成立機序解明および脳発達障害評価のための新たな指標の創出, 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2012年1月.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Quantitative study of the development of neurons and synapses in the visual cortex of rats reared in the dark during early postnatal life., 形の科学会論文賞, 2013年6月.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平山 晃斉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学部学生の教育に熱心に取り組んだ評価, Best Teacher of the year 2019, 徳島大学医学部,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梅嶋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学部学生の教育に熱心に取り組んだ評価, Best Teacher of the year 2019, 徳島大学医学部, 2020年3月.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