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静岡県立大学薬学部,  (客員教授 [2023年2月]).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徳島市男女共同参画プラン策定市民会議,  (委員 [2022年6月〜2023年3月]).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