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164A,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815-825,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1349-1353,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2223-2225,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3192-3196,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285-289,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288-291,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3649-3658,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1338825, 2017.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212-224,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328-332,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29-31,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188-197,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e0176757,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112-121,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1561-1570,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103-109,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26817-26833,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36750-36769,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465-476,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1859, 2019.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104426, 2021.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230-239,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1643,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330-333,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683,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fcad281,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Kazuki Muguruma, Tetsuya Takahashi, Yuichiro Tagane,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Naoyuki Hara,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Intracellular anionic substances cause tau liquid-liquid phase separation.,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