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 in Virology,  (Editor-in-Chief [2010年〜2013年]).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 in Virology,  (Editor-in-Chief [2010年〜2013年]).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 in Virology,  (Editor-in-Chief [2010年〜2013年]).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 in Virology,  (Editor-in-Chief [2010年〜2013年]).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科学技術・学術審議会 生命倫理・安全部会,  (専門委員 [2021年3月〜2025年2月]).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科学技術・学術審議会 生命倫理・安全部会,  (専門委員 [2021年3月〜2025年2月]).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科学技術・学術審議会 学術分科会 共同利用・共同研究拠点及び国際共同利用・共同研究拠点に関する作業部会 専門委員会,  (専門委員 [2023年3月〜2025年2月]).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科学技術・学術審議会 生命倫理・安全部会,  (専門委員 [2021年3月〜2025年2月]).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科学技術・学術審議会 学術分科会 共同利用・共同研究拠点及び国際共同利用・共同研究拠点に関する作業部会 専門委員会,  (専門委員 [2023年3月〜2025年2月]).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科学技術・学術審議会 生命倫理・安全部会,  (専門委員 [2021年3月〜2025年2月]).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経済産業省 産業構造審議会 商務流通情報分科会バイオ小委員会バイオ利用評価ワーキンググループ,  (臨時委員 [2023年8月〜2025年6月]).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厚生科学審議会再生医療等評価部会,  (専門委員 [2023年8月〜2025年8月]).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科学技術・学術審議会 学術分科会 共同利用・共同研究拠点及び国際共同利用・共同研究拠点に関する作業部会 専門委員会,  (専門委員 [2023年3月〜2025年2月]).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科学技術・学術審議会 生命倫理・安全部会,  (専門委員 [2021年3月〜2025年2月]).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経済産業省 産業構造審議会 商務流通情報分科会バイオ小委員会バイオ利用評価ワーキンググループ,  (臨時委員 [2023年8月〜2025年6月]).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厚生科学審議会再生医療等評価部会,  (専門委員 [2023年8月〜2025年8月]).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経済産業省 産業構造審議会 商務流通情報分科会バイオ小委員会バイオ利用評価ワーキンググループ,  (臨時委員 [2023年8月〜2025年6月]).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厚生科学審議会再生医療等評価部会,  (専門委員 [2023年8月〜2025年8月]).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