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業務フロー改善と組織を見直しDr.OrientedSystemからPatient-OrientedSystemを実現, </w:t>
      </w:r>
      <w:r>
        <w:rPr>
          <w:rFonts w:ascii="" w:hAnsi="" w:cs="" w:eastAsia=""/>
          <w:b w:val="false"/>
          <w:i w:val="true"/>
          <w:strike w:val="false"/>
          <w:color w:val="000000"/>
          <w:sz w:val="20"/>
          <w:u w:val="none"/>
        </w:rPr>
        <w:t xml:space="preserve">月刊 新医療2008年5月号,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 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電子カルテの入力は簡単になったか 入力方法の多様化と残された問題, </w:t>
      </w:r>
      <w:r>
        <w:rPr>
          <w:rFonts w:ascii="" w:hAnsi="" w:cs="" w:eastAsia=""/>
          <w:b w:val="false"/>
          <w:i w:val="true"/>
          <w:strike w:val="false"/>
          <w:color w:val="000000"/>
          <w:sz w:val="20"/>
          <w:u w:val="none"/>
        </w:rPr>
        <w:t xml:space="preserve">月刊新医療2008年7月号, </w:t>
      </w:r>
      <w:r>
        <w:rPr>
          <w:rFonts w:ascii="" w:hAnsi="" w:cs="" w:eastAsia=""/>
          <w:b w:val="false"/>
          <w:i w:val="false"/>
          <w:strike w:val="false"/>
          <w:color w:val="000000"/>
          <w:sz w:val="20"/>
          <w:u w:val="none"/>
        </w:rPr>
        <w:t>62-65,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PACS導入の一視点--更新の方法と考え方 (PACS導入による具体的変化を見る(Part 1)), </w:t>
      </w:r>
      <w:r>
        <w:rPr>
          <w:rFonts w:ascii="" w:hAnsi="" w:cs="" w:eastAsia=""/>
          <w:b w:val="false"/>
          <w:i w:val="true"/>
          <w:strike w:val="false"/>
          <w:color w:val="000000"/>
          <w:sz w:val="20"/>
          <w:u w:val="none"/>
        </w:rPr>
        <w:t xml:space="preserve">月刊新医療 2009年2月号,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138-141,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OR手法によるSPD在庫管理の最適化,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 上級テキスト7 医療情報セキュリティマネジメントシステム(ISMS), --- 第5章 ISMS構築とISMS認証取得機関の事例 事例②徳島大学病院 ---, 株式会社日本医療企画,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267,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電子カルテと連携したバーチャルスライドの運用評価,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285,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Battulga Bayanmunkh,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of Mongolian public health and e-health,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model for medical education, </w:t>
      </w:r>
      <w:r>
        <w:rPr>
          <w:rFonts w:ascii="" w:hAnsi="" w:cs="" w:eastAsia=""/>
          <w:b w:val="false"/>
          <w:i w:val="true"/>
          <w:strike w:val="false"/>
          <w:color w:val="000000"/>
          <w:sz w:val="20"/>
          <w:u w:val="none"/>
        </w:rPr>
        <w:t xml:space="preserve">World Conference on E-Learning in Corporate, Government, Healthcare, and Higher Education (ELEARN) 2011, </w:t>
      </w:r>
      <w:r>
        <w:rPr>
          <w:rFonts w:ascii="" w:hAnsi="" w:cs="" w:eastAsia=""/>
          <w:b w:val="false"/>
          <w:i w:val="false"/>
          <w:strike w:val="false"/>
          <w:color w:val="000000"/>
          <w:sz w:val="20"/>
          <w:u w:val="none"/>
        </w:rPr>
        <w:t xml:space="preserve">30-34,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for distance education via satellite network between Mongolia and Japan, </w:t>
      </w:r>
      <w:r>
        <w:rPr>
          <w:rFonts w:ascii="" w:hAnsi="" w:cs="" w:eastAsia=""/>
          <w:b w:val="false"/>
          <w:i w:val="true"/>
          <w:strike w:val="false"/>
          <w:color w:val="000000"/>
          <w:sz w:val="20"/>
          <w:u w:val="none"/>
        </w:rPr>
        <w:t xml:space="preserve">The 5th Asia Telemedicine Symposium Kyushu University Hospital,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209-211,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388-391,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432-433,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第3回J-SUMMITS研究会・日本ユーザーメード医療IT研究会, </w:t>
      </w:r>
      <w:r>
        <w:rPr>
          <w:rFonts w:ascii="" w:hAnsi="" w:cs="" w:eastAsia=""/>
          <w:b w:val="false"/>
          <w:i w:val="false"/>
          <w:strike w:val="false"/>
          <w:color w:val="000000"/>
          <w:sz w:val="20"/>
          <w:u w:val="none"/>
        </w:rPr>
        <w:t>14-15,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分析を意識したパスの作成, </w:t>
      </w:r>
      <w:r>
        <w:rPr>
          <w:rFonts w:ascii="" w:hAnsi="" w:cs="" w:eastAsia=""/>
          <w:b w:val="false"/>
          <w:i w:val="true"/>
          <w:strike w:val="false"/>
          <w:color w:val="000000"/>
          <w:sz w:val="20"/>
          <w:u w:val="none"/>
        </w:rPr>
        <w:t xml:space="preserve">2011年日本クリニカルパス学会・医学書院クリニカルパス教育セミナー,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愛知クリニカルパス研究会セミナー,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医療分野におけるWINDS利用実験, </w:t>
      </w:r>
      <w:r>
        <w:rPr>
          <w:rFonts w:ascii="" w:hAnsi="" w:cs="" w:eastAsia=""/>
          <w:b w:val="false"/>
          <w:i w:val="true"/>
          <w:strike w:val="false"/>
          <w:color w:val="000000"/>
          <w:sz w:val="20"/>
          <w:u w:val="none"/>
        </w:rPr>
        <w:t xml:space="preserve">第7回WINDS協議会,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遠隔教育・医療のための通信基盤技術の評価-超高速インターネット衛星(WINDS)を用いて-,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剛士,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ステレオ三次元(3D)画像編集・観察における眼精疲労の評価,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Bayanmunkh Battulga, Takeshi Konishi, Yoko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an interactive 3-dimensional computer graphics model for medical education., </w:t>
      </w:r>
      <w:r>
        <w:rPr>
          <w:rFonts w:ascii="" w:hAnsi="" w:cs="" w:eastAsia=""/>
          <w:b w:val="false"/>
          <w:i w:val="true"/>
          <w:strike w:val="false"/>
          <w:color w:val="000000"/>
          <w:sz w:val="20"/>
          <w:u w:val="single"/>
        </w:rPr>
        <w:t>Interactive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518-519,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638-641,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854-855,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Aly Elrazek Abd Elrazek M Abd, Nakamura Yoko,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Mohamed Afify, Mohamed Asar, Badr Ismael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Magdy Salah : </w:t>
      </w:r>
      <w:r>
        <w:rPr>
          <w:rFonts w:ascii="" w:hAnsi="" w:cs="" w:eastAsia=""/>
          <w:b w:val="false"/>
          <w:i w:val="false"/>
          <w:strike w:val="false"/>
          <w:color w:val="000000"/>
          <w:sz w:val="20"/>
          <w:u w:val="none"/>
        </w:rPr>
        <w:t xml:space="preserve">Endoscopic management of Dieulafoy's lesion using Isoamyl-2-cyanoacrylate., </w:t>
      </w:r>
      <w:r>
        <w:rPr>
          <w:rFonts w:ascii="" w:hAnsi="" w:cs="" w:eastAsia=""/>
          <w:b w:val="false"/>
          <w:i w:val="true"/>
          <w:strike w:val="false"/>
          <w:color w:val="000000"/>
          <w:sz w:val="20"/>
          <w:u w:val="single"/>
        </w:rPr>
        <w:t>World Journal of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417-419,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in Medical Diagnosis: A case study of Esophageal varices in patients awaiting for Liver Transplantation, </w:t>
      </w:r>
      <w:r>
        <w:rPr>
          <w:rFonts w:ascii="" w:hAnsi="" w:cs="" w:eastAsia=""/>
          <w:b w:val="false"/>
          <w:i w:val="true"/>
          <w:strike w:val="false"/>
          <w:color w:val="000000"/>
          <w:sz w:val="20"/>
          <w:u w:val="none"/>
        </w:rPr>
        <w:t xml:space="preserve">2013 3nd Annual International Conference of Hepato-Gastroenteroligy,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Konishi : </w:t>
      </w:r>
      <w:r>
        <w:rPr>
          <w:rFonts w:ascii="" w:hAnsi="" w:cs="" w:eastAsia=""/>
          <w:b w:val="false"/>
          <w:i w:val="false"/>
          <w:strike w:val="false"/>
          <w:color w:val="000000"/>
          <w:sz w:val="20"/>
          <w:u w:val="none"/>
        </w:rPr>
        <w:t xml:space="preserve">徳島大学とSIAPの共同のe-learning研修について, </w:t>
      </w:r>
      <w:r>
        <w:rPr>
          <w:rFonts w:ascii="" w:hAnsi="" w:cs="" w:eastAsia=""/>
          <w:b w:val="false"/>
          <w:i w:val="true"/>
          <w:strike w:val="false"/>
          <w:color w:val="000000"/>
          <w:sz w:val="20"/>
          <w:u w:val="none"/>
        </w:rPr>
        <w:t xml:space="preserve">Fifth Workshop on Forging Partnerships in Statistical Training in Asia and the Pacific: Making e-Learning Work for Us 2013,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中村 陽子 : </w:t>
      </w:r>
      <w:r>
        <w:rPr>
          <w:rFonts w:ascii="" w:hAnsi="" w:cs="" w:eastAsia=""/>
          <w:b w:val="false"/>
          <w:i w:val="false"/>
          <w:strike w:val="false"/>
          <w:color w:val="000000"/>
          <w:sz w:val="20"/>
          <w:u w:val="none"/>
        </w:rPr>
        <w:t xml:space="preserve">医療情報システムの現状と未来, </w:t>
      </w:r>
      <w:r>
        <w:rPr>
          <w:rFonts w:ascii="" w:hAnsi="" w:cs="" w:eastAsia=""/>
          <w:b w:val="false"/>
          <w:i w:val="true"/>
          <w:strike w:val="false"/>
          <w:color w:val="000000"/>
          <w:sz w:val="20"/>
          <w:u w:val="none"/>
        </w:rPr>
        <w:t xml:space="preserve">八万地区医師会臨床懇話会,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378-381,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1052-1053,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小西 健史, 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地域に広がるe-Learning,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233-235,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Ali Elrazek Mohammad Abd, Hamdy Mahfouz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Risky Esophageal Varices by Two-Dimensional Ultrasound: When to Perform Endoscopy,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281-291,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506-507,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データマイニングによる褥瘡発生要因の検討(第2報),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 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248-255,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45502, 2017.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Yoko Setoguchi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Nurse Care Data: A Study Case on Pressure Ulcer Prediction, </w:t>
      </w:r>
      <w:r>
        <w:rPr>
          <w:rFonts w:ascii="" w:hAnsi="" w:cs="" w:eastAsia=""/>
          <w:b w:val="false"/>
          <w:i w:val="true"/>
          <w:strike w:val="false"/>
          <w:color w:val="000000"/>
          <w:sz w:val="20"/>
          <w:u w:val="none"/>
        </w:rPr>
        <w:t xml:space="preserve">Conference: IEEE International Conference on Healthcare Informatics (ICHI2016), </w:t>
      </w:r>
      <w:r>
        <w:rPr>
          <w:rFonts w:ascii="" w:hAnsi="" w:cs="" w:eastAsia=""/>
          <w:b w:val="false"/>
          <w:i w:val="false"/>
          <w:strike w:val="false"/>
          <w:color w:val="000000"/>
          <w:sz w:val="20"/>
          <w:u w:val="none"/>
        </w:rPr>
        <w:t>313, 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Kasem Asem, </w:t>
      </w: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Study of Sampling Methods for Classification in Imbalanced Clinical Datasets, </w:t>
      </w:r>
      <w:r>
        <w:rPr>
          <w:rFonts w:ascii="" w:hAnsi="" w:cs="" w:eastAsia=""/>
          <w:b w:val="false"/>
          <w:i w:val="true"/>
          <w:strike w:val="false"/>
          <w:color w:val="000000"/>
          <w:sz w:val="20"/>
          <w:u w:val="none"/>
        </w:rPr>
        <w:t xml:space="preserve">Computational Intelligence in Information Systems Proceedings of the Computational Intelligence in Information Systems Conference (CIIS 2016),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152-162, Brunei, 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高齢者の褥瘡予防∼Alternating Decision Tree による分析からagingと移乗に焦点を当てて, </w:t>
      </w:r>
      <w:r>
        <w:rPr>
          <w:rFonts w:ascii="" w:hAnsi="" w:cs="" w:eastAsia=""/>
          <w:b w:val="false"/>
          <w:i w:val="true"/>
          <w:strike w:val="false"/>
          <w:color w:val="000000"/>
          <w:sz w:val="20"/>
          <w:u w:val="none"/>
        </w:rPr>
        <w:t xml:space="preserve">第27回日本老年医学会近畿地方会, </w:t>
      </w:r>
      <w:r>
        <w:rPr>
          <w:rFonts w:ascii="" w:hAnsi="" w:cs="" w:eastAsia=""/>
          <w:b w:val="false"/>
          <w:i w:val="false"/>
          <w:strike w:val="false"/>
          <w:color w:val="000000"/>
          <w:sz w:val="20"/>
          <w:u w:val="none"/>
        </w:rPr>
        <w:t>33(B3-6.),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Nagata Takehiro, Ogushi Miki, Okamoto Nobukazu, Taniwaki Takuya, Oka Kiyoshi, Togami-Tomiguchi Wakana, Koga Hiroaki, Hayashi Kunio, Usuku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 Hiroshi : </w:t>
      </w:r>
      <w:r>
        <w:rPr>
          <w:rFonts w:ascii="" w:hAnsi="" w:cs="" w:eastAsia=""/>
          <w:b w:val="false"/>
          <w:i w:val="false"/>
          <w:strike w:val="false"/>
          <w:color w:val="000000"/>
          <w:sz w:val="20"/>
          <w:u w:val="none"/>
        </w:rPr>
        <w:t xml:space="preserve">Validation of Each Category of Kihon Checklist for Assessing Physical Functioning, Nutrition and Cognitive Status in a Community-Dwelling Older Japanese Cohort, </w:t>
      </w:r>
      <w:r>
        <w:rPr>
          <w:rFonts w:ascii="" w:hAnsi="" w:cs="" w:eastAsia=""/>
          <w:b w:val="false"/>
          <w:i w:val="true"/>
          <w:strike w:val="false"/>
          <w:color w:val="000000"/>
          <w:sz w:val="20"/>
          <w:u w:val="single"/>
        </w:rPr>
        <w:t>Epidemiology :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326-340,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pressure ulcer by on-admission Nursing Needs Score transfer activity, </w:t>
      </w:r>
      <w:r>
        <w:rPr>
          <w:rFonts w:ascii="" w:hAnsi="" w:cs="" w:eastAsia=""/>
          <w:b w:val="false"/>
          <w:i w:val="true"/>
          <w:strike w:val="false"/>
          <w:color w:val="000000"/>
          <w:sz w:val="20"/>
          <w:u w:val="none"/>
        </w:rPr>
        <w:t xml:space="preserve">大阪青山大学看護学ジャーナル,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984.e11-984.e18,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45-48,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227-229,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