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Caveolin-1 Potentiates Src and Akt Signaling in Isoflurane-Induced Cardiac Protection, Young Scientist Travel Award, The American Society for Pharmacology and Experimental Therapeutics,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Caveolin-1 Potentiates Src and Akt Signaling in Isoflurane-Induced Cardiac Protection, ASPET Post-Doctoral Scientist Best Abstract Award, The American Society for Pharmacology and Experimental Therapeutics, 2007年4月.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オピオイドプレコンディショニングの細胞膜ドメインに及ぼす影響, 最優秀演題賞(生理学・その他),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