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Murakami, Hisanori Uehara,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Ikawa : </w:t>
      </w:r>
      <w:r>
        <w:rPr>
          <w:rFonts w:ascii="" w:hAnsi="" w:cs="" w:eastAsia=""/>
          <w:b w:val="false"/>
          <w:i w:val="false"/>
          <w:strike w:val="false"/>
          <w:color w:val="000000"/>
          <w:sz w:val="20"/>
          <w:u w:val="none"/>
        </w:rPr>
        <w:t xml:space="preserve">A huge ovarian smooth muscle tumor: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 Spannuth, LS Mangala, RL Stone, AR Carroll,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MM Shahzad, SJ Lee, M Moreno-Smith, AM Nick, R Liu, NB Jennings, YG Lin, WM Merritt, RL Coleman, PE Vivas-Mejia, Y Zhou, V Krasnoperov, G Lopez-Berestein, PS Gill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Converging evidence for efficacy from parallel EphB4-targeted approaches in ovarian carcinoma.,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2377-2388,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MM Shahzad, JM Arevalo, GN Armaiz-Pena, C Lu, RL Stone, M Moreno-Smith,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JW Lee, NB Jennings, J Bottsford-Miller, P Vivas-Mejia, SK Lutgendorf, G Lopez-Berestein, M Bar-Eli, SW Cole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Stress effects on FosB- and interleukin-8 (IL8)-driven ovarian cancer growth and metastasis.,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35462-35470,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Hye-Sun Kim, Hee Dong Han, Guillermo N. Armaiz-Pena, Rebecca L. Stone, Eun Ji Nam, Jeong-Won Lee, Mian M. K. Shahzad, Alpa M. Nick, Sun Joo Lee, Ju-Won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Lingegowda S. Mangala, Justin Bottsford-Miller, Gary E. Gallick,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Functional roles of Src and Fgr in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1713-1721,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Ⅰ女性の年齢と妊娠·不妊について,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Ⅱ月経周期と妊娠の成立機構, 医薬ジャーナル社,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資料「日本産科婦人科学会会告」，「日本生殖医学会理事会·倫理委員会の報告および会告」,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Ⅲ不妊症の原因と転帰 1.原因疾患,卵管因子,子宮因子,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Ⅴ不妊症の治療 1.排卵障害，2.多囊胞性卵巣症候群(PCOS)の治療法，3.高プロラクチン血症の治療法,その他,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内分泌・代謝系 38.女性ホルモン剤，39.その他のホルモン剤-排卵誘発治療について-,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Maki Matoda, Sanshiro Okamoto, Eiji Kondo, Kazuyoshi Kato, Kohei Omatsu, Kenji Umayahara, Kuniko Utsugi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Resection of the vaginal vault for vaginal recurrence of cervical cancer after hysterectomy and brachytherapy,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梅田 弥生, 浦西 由美,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徳島県内の看護職員高度人材育成研修推進事業における特定行為に係る実態調査,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59-70,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Kazumi Takeshima, Seung Chik Jwa, Hidekazu Saito, Aritoshi Nakaza,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Osamu Ishihara,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Fumiki Hirahara, Yasunori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Sakumoto : </w:t>
      </w:r>
      <w:r>
        <w:rPr>
          <w:rFonts w:ascii="" w:hAnsi="" w:cs="" w:eastAsia=""/>
          <w:b w:val="false"/>
          <w:i w:val="false"/>
          <w:strike w:val="false"/>
          <w:color w:val="000000"/>
          <w:sz w:val="20"/>
          <w:u w:val="none"/>
        </w:rPr>
        <w:t xml:space="preserve">Impact of single embryo transfer policy on perinatal outcomes in fresh and frozen cycles-analysis of the Japanese Assisted Reproduction Technology registry between 2007 and 2012.,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337-46.e3,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Mayila Yiliyasi,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the hypothalamic mRNA levels of nucleobindin-2 (NUCB2)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Mayila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results in greater lipopolysaccharide-induced changes in hypothalamic TNF- expression, but does not affect the equivalent changes in the serum levels of luteinizing hormone and testosterone, in adult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80-83,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Saito,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Mami Miyado, Hidekazu Saito, Tomonobu Hasegawa, Keiko Homma, Eisuke Inoue, Yoshimichi Miyashiro, Toshiro Kubota,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Tsutomu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Steroidogenic pathways involved in androgen biosynthesis in eumenorrheic women and patients with polycystic ovary syndrome.,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31-37,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差分解説:多囊胞性卵巣症候群(PCOS) 治療の必要性,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No.4788,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女性ヘルスケアのための生殖内分泌研究の意義,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 Kenji, SUEOKA Kou, SENBA Hitoshi, IINO Kotaro, SUZUKI Mariko, MIZUGUCHI Yuki, IZUMI Yoko,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YOSHIMURA Yasunori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Mamoru : </w:t>
      </w:r>
      <w:r>
        <w:rPr>
          <w:rFonts w:ascii="" w:hAnsi="" w:cs="" w:eastAsia=""/>
          <w:b w:val="false"/>
          <w:i w:val="false"/>
          <w:strike w:val="false"/>
          <w:color w:val="000000"/>
          <w:sz w:val="20"/>
          <w:u w:val="none"/>
        </w:rPr>
        <w:t xml:space="preserve">Current status of preimplantation genetic dagonosis in Japan.,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TANI Anna,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progress the development of endometriosis in murine model.,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MAEGAWA Masahiko, TANI Anna, YAMAMOTO Satoshi, KUNIMI Kotaro,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KAMADA Masaharu, MITANI Ryuji, MIYATANI Yuka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KASAI Kana,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TANI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Accidental findings of minimal endometriosis during laparoscopic surgery : a retrospective study.,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Ultra-low-dose estradiol improves arterial stiffness in postmenopausal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YANO Yuya, TANIGUCHI Yuka, YAMASAKI MIkio, HINOKIO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serum hCG in early pregnancy periods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Yu,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USHIGOE Kenjiro, YANO Yuya, TANIGUCHI Yuka,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CINC/gro in the rat ovulatory process.,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特別講演:女性ヘルスケアの観点からみた少子晩産化時代の乳がん検診, </w:t>
      </w:r>
      <w:r>
        <w:rPr>
          <w:rFonts w:ascii="" w:hAnsi="" w:cs="" w:eastAsia=""/>
          <w:b w:val="false"/>
          <w:i w:val="true"/>
          <w:strike w:val="false"/>
          <w:color w:val="000000"/>
          <w:sz w:val="20"/>
          <w:u w:val="none"/>
        </w:rPr>
        <w:t xml:space="preserve">第23回日本がん検診・診断学会総会，第24回日本婦人科がん検診学会総会・学術講演会,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周閉経期女性における脂質代謝と男性ホルモン, </w:t>
      </w:r>
      <w:r>
        <w:rPr>
          <w:rFonts w:ascii="" w:hAnsi="" w:cs="" w:eastAsia=""/>
          <w:b w:val="false"/>
          <w:i w:val="true"/>
          <w:strike w:val="false"/>
          <w:color w:val="000000"/>
          <w:sz w:val="20"/>
          <w:u w:val="none"/>
        </w:rPr>
        <w:t xml:space="preserve">第68中国四国産科婦人科学会総会ならびに学術講演会,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倫理シンポジウム: 医学研究・臨床試験の不正防止について,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エストロゲンの投与ルートによる男性ホルモンの変化の違いについての検討,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閉経期女性における脂質代謝と男性ホルモン, </w:t>
      </w:r>
      <w:r>
        <w:rPr>
          <w:rFonts w:ascii="" w:hAnsi="" w:cs="" w:eastAsia=""/>
          <w:b w:val="false"/>
          <w:i w:val="true"/>
          <w:strike w:val="false"/>
          <w:color w:val="000000"/>
          <w:sz w:val="20"/>
          <w:u w:val="none"/>
        </w:rPr>
        <w:t xml:space="preserve">第30回日本女性医学学会学術集会,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講義:不妊症・不育症とは, </w:t>
      </w:r>
      <w:r>
        <w:rPr>
          <w:rFonts w:ascii="" w:hAnsi="" w:cs="" w:eastAsia=""/>
          <w:b w:val="false"/>
          <w:i w:val="true"/>
          <w:strike w:val="false"/>
          <w:color w:val="000000"/>
          <w:sz w:val="20"/>
          <w:u w:val="none"/>
        </w:rPr>
        <w:t xml:space="preserve">平成27年度不妊・不育相談支援研修,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教育講演:NIPTの課題と今後の検査体制について, </w:t>
      </w:r>
      <w:r>
        <w:rPr>
          <w:rFonts w:ascii="" w:hAnsi="" w:cs="" w:eastAsia=""/>
          <w:b w:val="false"/>
          <w:i w:val="true"/>
          <w:strike w:val="false"/>
          <w:color w:val="000000"/>
          <w:sz w:val="20"/>
          <w:u w:val="none"/>
        </w:rPr>
        <w:t xml:space="preserve">第1回日本産科婦人遺伝診療学会学術講演会,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ストレスによる生殖機能低下におけるGonadotropin inhibitory hormone(GnIH)の意義, </w:t>
      </w:r>
      <w:r>
        <w:rPr>
          <w:rFonts w:ascii="" w:hAnsi="" w:cs="" w:eastAsia=""/>
          <w:b w:val="false"/>
          <w:i w:val="true"/>
          <w:strike w:val="false"/>
          <w:color w:val="000000"/>
          <w:sz w:val="20"/>
          <w:u w:val="none"/>
        </w:rPr>
        <w:t xml:space="preserve">第20回日本生殖内分泌学会学術集会,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専攻医教育プログラム: 続発性無月経, </w:t>
      </w:r>
      <w:r>
        <w:rPr>
          <w:rFonts w:ascii="" w:hAnsi="" w:cs="" w:eastAsia=""/>
          <w:b w:val="false"/>
          <w:i w:val="true"/>
          <w:strike w:val="false"/>
          <w:color w:val="000000"/>
          <w:sz w:val="20"/>
          <w:u w:val="none"/>
        </w:rPr>
        <w:t xml:space="preserve">第67回日本産科婦人科学会学術講演会,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徳島県の子宮癌の死亡率を減少させるために ベセスダシステムによる子宮頸癌検診のすすめかた，他国の状況, </w:t>
      </w:r>
      <w:r>
        <w:rPr>
          <w:rFonts w:ascii="" w:hAnsi="" w:cs="" w:eastAsia=""/>
          <w:b w:val="false"/>
          <w:i w:val="true"/>
          <w:strike w:val="false"/>
          <w:color w:val="000000"/>
          <w:sz w:val="20"/>
          <w:u w:val="none"/>
        </w:rPr>
        <w:t xml:space="preserve">第59回徳島婦人科腫瘍研究会,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特別講演:ホルモン補充療法と乳癌リスクに関する最近の考え方, </w:t>
      </w:r>
      <w:r>
        <w:rPr>
          <w:rFonts w:ascii="" w:hAnsi="" w:cs="" w:eastAsia=""/>
          <w:b w:val="false"/>
          <w:i w:val="true"/>
          <w:strike w:val="false"/>
          <w:color w:val="000000"/>
          <w:sz w:val="20"/>
          <w:u w:val="none"/>
        </w:rPr>
        <w:t xml:space="preserve">平成27年度岐阜産科婦人科学会・岐阜県産婦人科医会合同学術研修会,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特別講演:女性ヘルスケアにおける乳腺疾患管理の重要性とこれからの展開, </w:t>
      </w:r>
      <w:r>
        <w:rPr>
          <w:rFonts w:ascii="" w:hAnsi="" w:cs="" w:eastAsia=""/>
          <w:b w:val="false"/>
          <w:i w:val="true"/>
          <w:strike w:val="false"/>
          <w:color w:val="000000"/>
          <w:sz w:val="20"/>
          <w:u w:val="none"/>
        </w:rPr>
        <w:t xml:space="preserve">北海道産婦人科乳腺医学会第6回学術集会,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記念講演:不妊症診療と生殖補助医療, </w:t>
      </w:r>
      <w:r>
        <w:rPr>
          <w:rFonts w:ascii="" w:hAnsi="" w:cs="" w:eastAsia=""/>
          <w:b w:val="false"/>
          <w:i w:val="true"/>
          <w:strike w:val="false"/>
          <w:color w:val="000000"/>
          <w:sz w:val="20"/>
          <w:u w:val="none"/>
        </w:rPr>
        <w:t xml:space="preserve">不育症研究センター キックオフ・セミナー,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公開シンポジウム:産婦人科領域における遺伝診療の最近の話題,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特別講演:更年期以降女性の医療におけるホルモン補充療法の役割を考える,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特別講演:多嚢胞性卵巣症候群の代謝異常症的側面, </w:t>
      </w:r>
      <w:r>
        <w:rPr>
          <w:rFonts w:ascii="" w:hAnsi="" w:cs="" w:eastAsia=""/>
          <w:b w:val="false"/>
          <w:i w:val="true"/>
          <w:strike w:val="false"/>
          <w:color w:val="000000"/>
          <w:sz w:val="20"/>
          <w:u w:val="none"/>
        </w:rPr>
        <w:t xml:space="preserve">第35回高知県内分泌代謝研究会,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特別講演:生殖内分泌学の最近の話題, </w:t>
      </w:r>
      <w:r>
        <w:rPr>
          <w:rFonts w:ascii="" w:hAnsi="" w:cs="" w:eastAsia=""/>
          <w:b w:val="false"/>
          <w:i w:val="true"/>
          <w:strike w:val="false"/>
          <w:color w:val="000000"/>
          <w:sz w:val="20"/>
          <w:u w:val="none"/>
        </w:rPr>
        <w:t xml:space="preserve">第8回三重県産婦人科内分泌研究会,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教育講演:子宮内膜症の治療について, </w:t>
      </w:r>
      <w:r>
        <w:rPr>
          <w:rFonts w:ascii="" w:hAnsi="" w:cs="" w:eastAsia=""/>
          <w:b w:val="false"/>
          <w:i w:val="true"/>
          <w:strike w:val="false"/>
          <w:color w:val="000000"/>
          <w:sz w:val="20"/>
          <w:u w:val="none"/>
        </w:rPr>
        <w:t xml:space="preserve">子宮内膜症フォーラムin 香川,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特別講演:生殖補助医療の現状と将来への課題, </w:t>
      </w:r>
      <w:r>
        <w:rPr>
          <w:rFonts w:ascii="" w:hAnsi="" w:cs="" w:eastAsia=""/>
          <w:b w:val="false"/>
          <w:i w:val="true"/>
          <w:strike w:val="false"/>
          <w:color w:val="000000"/>
          <w:sz w:val="20"/>
          <w:u w:val="none"/>
        </w:rPr>
        <w:t xml:space="preserve">平成27年度富山県産科婦人科学会第5回例会・特別講演会,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特別講演:不妊治療の現状と問題点, </w:t>
      </w:r>
      <w:r>
        <w:rPr>
          <w:rFonts w:ascii="" w:hAnsi="" w:cs="" w:eastAsia=""/>
          <w:b w:val="false"/>
          <w:i w:val="true"/>
          <w:strike w:val="false"/>
          <w:color w:val="000000"/>
          <w:sz w:val="20"/>
          <w:u w:val="none"/>
        </w:rPr>
        <w:t xml:space="preserve">第452回徳島県中部臨床研究会, </w:t>
      </w:r>
      <w:r>
        <w:rPr>
          <w:rFonts w:ascii="" w:hAnsi="" w:cs="" w:eastAsia=""/>
          <w:b w:val="false"/>
          <w:i w:val="false"/>
          <w:strike w:val="false"/>
          <w:color w:val="000000"/>
          <w:sz w:val="20"/>
          <w:u w:val="none"/>
        </w:rPr>
        <w:t>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481-485,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1117-1123,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53-61,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1244-1248,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1157-1163,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18-23,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2017.</w:t>
      </w:r>
    </w:p>
    <w:p>
      <w:pPr>
        <w:numPr>
          <w:numId w:val="18"/>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25-30,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778-787,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254-257,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437-441,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979-990,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46-52,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49-57,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64-68,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290-293,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644-649,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388-391,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1538-1543,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1593-1596,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255-258,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Kou Tamura,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1060-1066,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公,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47-51,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402-408,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228-232,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913-919,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163-168,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103-108,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108368, 2023.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e12552,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569-573,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751-758,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883-886,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1321-1324,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612-616,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883-904,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