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tongue coating and secretory-immunoglobulin A level in saliva obtained from patients complaining of oral malodor., 財団法人康楽会賞,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口腔細菌による全身性感染症の病因とその予防に関する研究, 康楽賞, 三木産業株式会社.財団法人 三木康楽会, 2007年1月.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高田充歯科基礎医学学術奨励賞,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 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学部長表彰優秀教育賞, 学部長表彰優秀教育賞, 徳島大学歯学部, 2011年7月.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佐江子,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Barotropic Phase Transitions of Dipalmitoylphosphatidylglycerol Bilayer in Saline Water, Best Poster Award, The 6th International Conference on Advanced Materials Development and Performance, Jul. 2011.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Stage of hepatocellular carcinoma is associated with periodontitis., LION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Japanese Society for Dental Health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唾液中サイトカインと口腔健康状態の関連性, 最優秀ポスター賞, 近畿・中国・四国口腔衛生学会, 2013年10月.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Stage of hepatocellular carcinoma is associated with periodontitis, 岡山歯学会優秀論文賞, 岡山歯学会, 2013年10月.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Orihuela-Campos C. Rita,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different antioxidants on human gingival fibroblasts under oxidative stress, 優秀発表賞, 心・血管クラスター,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松尾 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歯肉溝浸出液バイオマーカーと血液データの比較検討, 学会会長賞・優秀演題, 日本成人病(生活習慣病)学会, 2015年1月.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Outstading Contribution in Reviewing, Archives of Oral Biology,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学部長表彰, 徳島大学, 2015年8月.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