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Satomura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Specific-wavelength Visible Light Irradiation Inhibits the Growth of Porphyromonas gingivalis.,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174-178, 2008.</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廣瀬 薫,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急性期病院の脳神経疾患患者に対する口腔ケアニーズの分析,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490-497,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キャリア形成支援教育プログラムの開発と教育効果の評価-「チーム医療体験学習」の実践的研究を通して-,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24-43, 2009年.</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口腔保健学科における口腔保健学教育,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309-317, 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132-140, 2009年3月.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Nozomi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Kanako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Tongue Cleaning on Oral Malodor, </w:t>
      </w:r>
      <w:r>
        <w:rPr>
          <w:rFonts w:ascii="" w:hAnsi="" w:cs="" w:eastAsia=""/>
          <w:b w:val="false"/>
          <w:i w:val="true"/>
          <w:strike w:val="false"/>
          <w:color w:val="000000"/>
          <w:sz w:val="20"/>
          <w:u w:val="none"/>
        </w:rPr>
        <w:t xml:space="preserve">86th General Session &amp; Exhibition of the IADR/ 32nd Annual Meeting of the CADR, </w:t>
      </w:r>
      <w:r>
        <w:rPr>
          <w:rFonts w:ascii="" w:hAnsi="" w:cs="" w:eastAsia=""/>
          <w:b w:val="false"/>
          <w:i w:val="false"/>
          <w:strike w:val="false"/>
          <w:color w:val="000000"/>
          <w:sz w:val="20"/>
          <w:u w:val="none"/>
        </w:rPr>
        <w:t>Toronto, 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Noma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none"/>
        </w:rPr>
        <w:t xml:space="preserve">第27回日本歯学医学教育学会 総会及び学術大会, </w:t>
      </w:r>
      <w:r>
        <w:rPr>
          <w:rFonts w:ascii="" w:hAnsi="" w:cs="" w:eastAsia=""/>
          <w:b w:val="false"/>
          <w:i w:val="false"/>
          <w:strike w:val="false"/>
          <w:color w:val="000000"/>
          <w:sz w:val="20"/>
          <w:u w:val="none"/>
        </w:rPr>
        <w:t>Jul. 2008.</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奈良井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匡史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低体重児と歯周病についての疫学調査,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529,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専門的口腔ケアを行ったICU入室患者の口腔衛生状態の変化と転帰,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364, 2008年8月.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寿代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妊婦の歯周病予防におけるかかりつけ歯科医院の重要性,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558,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徳島県における妊婦の口腔保健の現状と低体重児出産との関連性,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562, 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徳島県における妊婦歯科健診受診者の口腔保健の現状および低体重児出産との関連性,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190-197,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徳島大学病院における妊婦の口腔保健向上に関する研究,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50-57,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重症患者の口腔管理, --- -ICUにおける専門的口腔ケアの取り組み- ---,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2009年4月.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徳島大学病院入院患者の歯科的ニーズ 口腔管理センターにおける受け入れ状況から,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173-177, 2010年1月.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Yada Mamiko, Ishikawa Yuichi, </w:t>
      </w:r>
      <w:r>
        <w:rPr>
          <w:rFonts w:ascii="" w:hAnsi="" w:cs="" w:eastAsia=""/>
          <w:b w:val="true"/>
          <w:i w:val="false"/>
          <w:strike w:val="false"/>
          <w:color w:val="000000"/>
          <w:sz w:val="20"/>
          <w:u w:val="single"/>
        </w:rPr>
        <w:t>Yuichi Fujinaka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Takako Ichihara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Ayako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oral health conditions, and subjective masticatory function in patients with type 2 diabetes in Japan, </w:t>
      </w:r>
      <w:r>
        <w:rPr>
          <w:rFonts w:ascii="" w:hAnsi="" w:cs="" w:eastAsia=""/>
          <w:b w:val="false"/>
          <w:i w:val="true"/>
          <w:strike w:val="false"/>
          <w:color w:val="000000"/>
          <w:sz w:val="20"/>
          <w:u w:val="none"/>
        </w:rPr>
        <w:t xml:space="preserve">The 1st International Nursing Research Conference of World Academy of Nursing Scinse,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2009.</w:t>
      </w:r>
    </w:p>
    <w:p>
      <w:pPr>
        <w:numPr>
          <w:numId w:val="6"/>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淳仁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通仁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妊娠中の喫煙習慣ならびに歯周状態と低体重児出産との関連性,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606,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榎本 奈実, 岩田 英道, 中井 恵,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鎮静下人工呼吸管理中の患者に対する口腔ケア時の心拍変動解析, </w:t>
      </w:r>
      <w:r>
        <w:rPr>
          <w:rFonts w:ascii="" w:hAnsi="" w:cs="" w:eastAsia=""/>
          <w:b w:val="false"/>
          <w:i w:val="true"/>
          <w:strike w:val="false"/>
          <w:color w:val="000000"/>
          <w:sz w:val="20"/>
          <w:u w:val="none"/>
        </w:rPr>
        <w:t xml:space="preserve">第37回日本歯科麻酔学会総会・学術集会,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徳島大学病院における妊婦の口腔保健の現状と今後の課題,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 2009年10月.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本学歯学部2年次学生の早期体験実習におけるスモールグループディスカッションの導入, </w:t>
      </w:r>
      <w:r>
        <w:rPr>
          <w:rFonts w:ascii="" w:hAnsi="" w:cs="" w:eastAsia=""/>
          <w:b w:val="false"/>
          <w:i w:val="true"/>
          <w:strike w:val="false"/>
          <w:color w:val="000000"/>
          <w:sz w:val="20"/>
          <w:u w:val="none"/>
        </w:rPr>
        <w:t xml:space="preserve">第28回日本歯科医学教育学会,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「チーム医療体験学習」における栄養学専攻大学院生との交流を通じたキャリア形成支援, </w:t>
      </w:r>
      <w:r>
        <w:rPr>
          <w:rFonts w:ascii="" w:hAnsi="" w:cs="" w:eastAsia=""/>
          <w:b w:val="false"/>
          <w:i w:val="true"/>
          <w:strike w:val="false"/>
          <w:color w:val="000000"/>
          <w:sz w:val="20"/>
          <w:u w:val="none"/>
        </w:rPr>
        <w:t xml:space="preserve">第28回日本歯科学医学教育学会,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口腔ケアの標準化, </w:t>
      </w:r>
      <w:r>
        <w:rPr>
          <w:rFonts w:ascii="" w:hAnsi="" w:cs="" w:eastAsia=""/>
          <w:b w:val="false"/>
          <w:i w:val="true"/>
          <w:strike w:val="false"/>
          <w:color w:val="000000"/>
          <w:sz w:val="20"/>
          <w:u w:val="none"/>
        </w:rPr>
        <w:t xml:space="preserve">第6回日本口腔ケア学会,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第5章主な病気を理解する 2．口内炎，口角炎, 財団法人日本口腔保健協会, 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Levels of salivary stress markers in patients with anxiety about halitosis,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842-847,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竹田 信也, 米津 隆仁, 藤原 愛一郎, 豊嶋 健治 : </w:t>
      </w:r>
      <w:r>
        <w:rPr>
          <w:rFonts w:ascii="" w:hAnsi="" w:cs="" w:eastAsia=""/>
          <w:b w:val="false"/>
          <w:i w:val="false"/>
          <w:strike w:val="false"/>
          <w:color w:val="000000"/>
          <w:sz w:val="20"/>
          <w:u w:val="none"/>
        </w:rPr>
        <w:t xml:space="preserve">歯科保健調査結果の防煙活動への有効活用についての提言,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smoking, oral health status of pregnant women and low birth weight outcome, </w:t>
      </w:r>
      <w:r>
        <w:rPr>
          <w:rFonts w:ascii="" w:hAnsi="" w:cs="" w:eastAsia=""/>
          <w:b w:val="false"/>
          <w:i w:val="true"/>
          <w:strike w:val="false"/>
          <w:color w:val="000000"/>
          <w:sz w:val="20"/>
          <w:u w:val="none"/>
        </w:rPr>
        <w:t xml:space="preserve">96th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2010.</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徳島大学歯学部での口腔機能向上をテーマとした地域福祉体験学習の取り組み, </w:t>
      </w:r>
      <w:r>
        <w:rPr>
          <w:rFonts w:ascii="" w:hAnsi="" w:cs="" w:eastAsia=""/>
          <w:b w:val="false"/>
          <w:i w:val="true"/>
          <w:strike w:val="false"/>
          <w:color w:val="000000"/>
          <w:sz w:val="20"/>
          <w:u w:val="none"/>
        </w:rPr>
        <w:t xml:space="preserve">第21回近畿・中国・四国口腔衛生学会総会, </w:t>
      </w:r>
      <w:r>
        <w:rPr>
          <w:rFonts w:ascii="" w:hAnsi="" w:cs="" w:eastAsia=""/>
          <w:b w:val="false"/>
          <w:i w:val="false"/>
          <w:strike w:val="false"/>
          <w:color w:val="000000"/>
          <w:sz w:val="20"/>
          <w:u w:val="none"/>
        </w:rPr>
        <w:t>2010年6月.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病院内でのシームレスな専門的口腔ケアの検討, --- -ICUから転棟後も往診にて口腔ケアを行った患者の調査から- ---,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536, 2010年10月.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鳥羽 美香 : </w:t>
      </w:r>
      <w:r>
        <w:rPr>
          <w:rFonts w:ascii="" w:hAnsi="" w:cs="" w:eastAsia=""/>
          <w:b w:val="false"/>
          <w:i w:val="false"/>
          <w:strike w:val="false"/>
          <w:color w:val="000000"/>
          <w:sz w:val="20"/>
          <w:u w:val="none"/>
        </w:rPr>
        <w:t xml:space="preserve">各医療関係者の教育課程における，口腔ケア関連授業科目の占める割合, </w:t>
      </w:r>
      <w:r>
        <w:rPr>
          <w:rFonts w:ascii="" w:hAnsi="" w:cs="" w:eastAsia=""/>
          <w:b w:val="false"/>
          <w:i w:val="true"/>
          <w:strike w:val="false"/>
          <w:color w:val="000000"/>
          <w:sz w:val="20"/>
          <w:u w:val="none"/>
        </w:rPr>
        <w:t xml:space="preserve">第7回日本口腔ケア学会総会・学術大会,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東京医科歯科大学の臨床実習視察報告, </w:t>
      </w:r>
      <w:r>
        <w:rPr>
          <w:rFonts w:ascii="" w:hAnsi="" w:cs="" w:eastAsia=""/>
          <w:b w:val="false"/>
          <w:i w:val="true"/>
          <w:strike w:val="false"/>
          <w:color w:val="000000"/>
          <w:sz w:val="20"/>
          <w:u w:val="none"/>
        </w:rPr>
        <w:t xml:space="preserve">四国歯学会第38回例会, </w:t>
      </w:r>
      <w:r>
        <w:rPr>
          <w:rFonts w:ascii="" w:hAnsi="" w:cs="" w:eastAsia=""/>
          <w:b w:val="false"/>
          <w:i w:val="false"/>
          <w:strike w:val="false"/>
          <w:color w:val="000000"/>
          <w:sz w:val="20"/>
          <w:u w:val="none"/>
        </w:rPr>
        <w:t>2011年3月.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Cα enhances bone formation and osteoblast differentiation through the expression of bone-specific transcription factor Osterix.,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2011.</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8"/>
        </w:numPr>
        <w:autoSpaceDE w:val="off"/>
        <w:autoSpaceDN w:val="off"/>
        <w:spacing w:line="-240" w:lineRule="auto"/>
        <w:ind w:left="30"/>
      </w:pP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the dental hygienist in dysphagia rehabilitation in Japanese ultra-aged society International Weeki in Helsinki 2012,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Misa Iuchi, Misaki Yamaguchi,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Curriculum of oral health promotion for the elderly in school of Oral Health and Welfarethe University of Tokushima, </w:t>
      </w:r>
      <w:r>
        <w:rPr>
          <w:rFonts w:ascii="" w:hAnsi="" w:cs="" w:eastAsia=""/>
          <w:b w:val="false"/>
          <w:i w:val="true"/>
          <w:strike w:val="false"/>
          <w:color w:val="000000"/>
          <w:sz w:val="20"/>
          <w:u w:val="none"/>
        </w:rPr>
        <w:t xml:space="preserve">International week 2012, </w:t>
      </w:r>
      <w:r>
        <w:rPr>
          <w:rFonts w:ascii="" w:hAnsi="" w:cs="" w:eastAsia=""/>
          <w:b w:val="false"/>
          <w:i w:val="false"/>
          <w:strike w:val="false"/>
          <w:color w:val="000000"/>
          <w:sz w:val="20"/>
          <w:u w:val="none"/>
        </w:rPr>
        <w:t>Mar. 2012.</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鳥羽 美香,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各医療関係者の国家試験問題における，口腔ケア関連問題の占める割合, </w:t>
      </w:r>
      <w:r>
        <w:rPr>
          <w:rFonts w:ascii="" w:hAnsi="" w:cs="" w:eastAsia=""/>
          <w:b w:val="false"/>
          <w:i w:val="true"/>
          <w:strike w:val="false"/>
          <w:color w:val="000000"/>
          <w:sz w:val="20"/>
          <w:u w:val="none"/>
        </w:rPr>
        <w:t xml:space="preserve">第8回日本口腔ケア学会総会・学術大会, </w:t>
      </w:r>
      <w:r>
        <w:rPr>
          <w:rFonts w:ascii="" w:hAnsi="" w:cs="" w:eastAsia=""/>
          <w:b w:val="false"/>
          <w:i w:val="false"/>
          <w:strike w:val="false"/>
          <w:color w:val="000000"/>
          <w:sz w:val="20"/>
          <w:u w:val="none"/>
        </w:rPr>
        <w:t>2011年6月.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定期健康診断に対する学生の意識調査, </w:t>
      </w:r>
      <w:r>
        <w:rPr>
          <w:rFonts w:ascii="" w:hAnsi="" w:cs="" w:eastAsia=""/>
          <w:b w:val="false"/>
          <w:i w:val="true"/>
          <w:strike w:val="false"/>
          <w:color w:val="000000"/>
          <w:sz w:val="20"/>
          <w:u w:val="none"/>
        </w:rPr>
        <w:t xml:space="preserve">日本歯科医学教育学会, </w:t>
      </w:r>
      <w:r>
        <w:rPr>
          <w:rFonts w:ascii="" w:hAnsi="" w:cs="" w:eastAsia=""/>
          <w:b w:val="false"/>
          <w:i w:val="false"/>
          <w:strike w:val="false"/>
          <w:color w:val="000000"/>
          <w:sz w:val="20"/>
          <w:u w:val="none"/>
        </w:rPr>
        <w:t>136,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地域育成型歯学教育を推進するための教育管理ネットワークシステムの構築とその活用, </w:t>
      </w:r>
      <w:r>
        <w:rPr>
          <w:rFonts w:ascii="" w:hAnsi="" w:cs="" w:eastAsia=""/>
          <w:b w:val="false"/>
          <w:i w:val="true"/>
          <w:strike w:val="false"/>
          <w:color w:val="000000"/>
          <w:sz w:val="20"/>
          <w:u w:val="none"/>
        </w:rPr>
        <w:t xml:space="preserve">第30回日本歯科医学教育学会総会・学術大会および記念大会,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徳島大学のFD活動ー全学と部局の連動ー, </w:t>
      </w:r>
      <w:r>
        <w:rPr>
          <w:rFonts w:ascii="" w:hAnsi="" w:cs="" w:eastAsia=""/>
          <w:b w:val="false"/>
          <w:i w:val="true"/>
          <w:strike w:val="false"/>
          <w:color w:val="000000"/>
          <w:sz w:val="20"/>
          <w:u w:val="none"/>
        </w:rPr>
        <w:t xml:space="preserve">第30回日本歯科医学教育学会シンポジウム3,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ヒト歯肉においてLPSはNF-kB経路依存的にPACTとPKRの結合を促進する, </w:t>
      </w:r>
      <w:r>
        <w:rPr>
          <w:rFonts w:ascii="" w:hAnsi="" w:cs="" w:eastAsia=""/>
          <w:b w:val="false"/>
          <w:i w:val="true"/>
          <w:strike w:val="false"/>
          <w:color w:val="000000"/>
          <w:sz w:val="20"/>
          <w:u w:val="none"/>
        </w:rPr>
        <w:t xml:space="preserve">第53回歯科基礎医学会学術大会, </w:t>
      </w:r>
      <w:r>
        <w:rPr>
          <w:rFonts w:ascii="" w:hAnsi="" w:cs="" w:eastAsia=""/>
          <w:b w:val="false"/>
          <w:i w:val="false"/>
          <w:strike w:val="false"/>
          <w:color w:val="000000"/>
          <w:sz w:val="20"/>
          <w:u w:val="none"/>
        </w:rPr>
        <w:t>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薮内 さつき,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学外体験学習における教育管理システムの運用とその効果, </w:t>
      </w:r>
      <w:r>
        <w:rPr>
          <w:rFonts w:ascii="" w:hAnsi="" w:cs="" w:eastAsia=""/>
          <w:b w:val="false"/>
          <w:i w:val="true"/>
          <w:strike w:val="false"/>
          <w:color w:val="000000"/>
          <w:sz w:val="20"/>
          <w:u w:val="none"/>
        </w:rPr>
        <w:t xml:space="preserve">平成23年度全学FD大学教育カンファレンス in 徳島, </w:t>
      </w:r>
      <w:r>
        <w:rPr>
          <w:rFonts w:ascii="" w:hAnsi="" w:cs="" w:eastAsia=""/>
          <w:b w:val="false"/>
          <w:i w:val="false"/>
          <w:strike w:val="false"/>
          <w:color w:val="000000"/>
          <w:sz w:val="20"/>
          <w:u w:val="none"/>
        </w:rPr>
        <w:t>2012年1月.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歯肉においてPKRがリン酸化する機構:歯周病との関連性は?, </w:t>
      </w:r>
      <w:r>
        <w:rPr>
          <w:rFonts w:ascii="" w:hAnsi="" w:cs="" w:eastAsia=""/>
          <w:b w:val="false"/>
          <w:i w:val="true"/>
          <w:strike w:val="false"/>
          <w:color w:val="000000"/>
          <w:sz w:val="20"/>
          <w:u w:val="none"/>
        </w:rPr>
        <w:t xml:space="preserve">第22回HBS月例交流セミナー,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口腔外科学・歯科麻酔学,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2013年2月.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9"/>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 is involved in osteoclastogenesis by regulating RANKL and OPG expression in osteoblasts.,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48-53, 2013.</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石川 真琴, 江頭 陽子 : </w:t>
      </w:r>
      <w:r>
        <w:rPr>
          <w:rFonts w:ascii="" w:hAnsi="" w:cs="" w:eastAsia=""/>
          <w:b w:val="false"/>
          <w:i w:val="false"/>
          <w:strike w:val="false"/>
          <w:color w:val="000000"/>
          <w:sz w:val="20"/>
          <w:u w:val="none"/>
        </w:rPr>
        <w:t xml:space="preserve">介護施設職員のための口腔ケアセミナープログラム構築の試み,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106,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松下 英二, 山中 克己,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 </w:t>
      </w:r>
      <w:r>
        <w:rPr>
          <w:rFonts w:ascii="" w:hAnsi="" w:cs="" w:eastAsia=""/>
          <w:b w:val="false"/>
          <w:i w:val="false"/>
          <w:strike w:val="false"/>
          <w:color w:val="000000"/>
          <w:sz w:val="20"/>
          <w:u w:val="none"/>
        </w:rPr>
        <w:t xml:space="preserve">口腔ケア関連科目の開講状況についてー医療関係者養成施設の調査ー,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111,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江頭 陽子,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新規抗菌性界面活性剤の臨床応用を目指した基礎研究,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真琴,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歯周病原性細菌Porphyromonas gingivalis感染が肝臓糖代謝に及ぼす影響, </w:t>
      </w:r>
      <w:r>
        <w:rPr>
          <w:rFonts w:ascii="" w:hAnsi="" w:cs="" w:eastAsia=""/>
          <w:b w:val="false"/>
          <w:i w:val="true"/>
          <w:strike w:val="false"/>
          <w:color w:val="000000"/>
          <w:sz w:val="20"/>
          <w:u w:val="none"/>
        </w:rPr>
        <w:t xml:space="preserve">日本歯科保存学雑誌, </w:t>
      </w:r>
      <w:r>
        <w:rPr>
          <w:rFonts w:ascii="" w:hAnsi="" w:cs="" w:eastAsia=""/>
          <w:b w:val="false"/>
          <w:i w:val="false"/>
          <w:strike w:val="false"/>
          <w:color w:val="000000"/>
          <w:sz w:val="20"/>
          <w:u w:val="none"/>
        </w:rPr>
        <w:t>155, 2012年11月.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米山 武義,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多職種連携時代の幕開け, 2013年4月.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口腔ケアに関連する国家試験の出題基準・出題状況および教育内容の調査研究, 日本口腔ケア学会, 2014年3月.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phosphatase 2A Cα regulates osteoblast differentiation and the expressions of bone sialoprotein and osteocalcin via osterix transcription factor.,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1031-1037,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Ishikawa Makoto,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Takamura Haruna,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the liver and regulates hepatic glycogen synthesis through the Akt/GSK-3b signaling pathway,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2035-2043,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Haruna Takamura,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porphyromonas gingivalis translocates to liver and regulates hepatic glycogen metabolisms by attenuating insulin signaling, </w:t>
      </w:r>
      <w:r>
        <w:rPr>
          <w:rFonts w:ascii="" w:hAnsi="" w:cs="" w:eastAsia=""/>
          <w:b w:val="false"/>
          <w:i w:val="true"/>
          <w:strike w:val="false"/>
          <w:color w:val="000000"/>
          <w:sz w:val="20"/>
          <w:u w:val="none"/>
        </w:rPr>
        <w:t xml:space="preserve">10 th Asian Pacific Society of Periodontology Meeting, Nara, Japan, </w:t>
      </w:r>
      <w:r>
        <w:rPr>
          <w:rFonts w:ascii="" w:hAnsi="" w:cs="" w:eastAsia=""/>
          <w:b w:val="false"/>
          <w:i w:val="false"/>
          <w:strike w:val="false"/>
          <w:color w:val="000000"/>
          <w:sz w:val="20"/>
          <w:u w:val="none"/>
        </w:rPr>
        <w:t>Sep.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山中 克己 : </w:t>
      </w:r>
      <w:r>
        <w:rPr>
          <w:rFonts w:ascii="" w:hAnsi="" w:cs="" w:eastAsia=""/>
          <w:b w:val="false"/>
          <w:i w:val="false"/>
          <w:strike w:val="false"/>
          <w:color w:val="000000"/>
          <w:sz w:val="20"/>
          <w:u w:val="none"/>
        </w:rPr>
        <w:t xml:space="preserve">口腔ケアに関連する国家試験の出題基準・出題状況および教育内容の調査, </w:t>
      </w:r>
      <w:r>
        <w:rPr>
          <w:rFonts w:ascii="" w:hAnsi="" w:cs="" w:eastAsia=""/>
          <w:b w:val="false"/>
          <w:i w:val="true"/>
          <w:strike w:val="false"/>
          <w:color w:val="000000"/>
          <w:sz w:val="20"/>
          <w:u w:val="none"/>
        </w:rPr>
        <w:t xml:space="preserve">第10回日本口腔ケア学会総会学術大会プログラム・抄録集, </w:t>
      </w:r>
      <w:r>
        <w:rPr>
          <w:rFonts w:ascii="" w:hAnsi="" w:cs="" w:eastAsia=""/>
          <w:b w:val="false"/>
          <w:i w:val="false"/>
          <w:strike w:val="false"/>
          <w:color w:val="000000"/>
          <w:sz w:val="20"/>
          <w:u w:val="none"/>
        </w:rPr>
        <w:t>112, 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加根 千賀子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口腔保健学科臨床実習における専門職連携教育(IPE)の試み, </w:t>
      </w:r>
      <w:r>
        <w:rPr>
          <w:rFonts w:ascii="" w:hAnsi="" w:cs="" w:eastAsia=""/>
          <w:b w:val="false"/>
          <w:i w:val="true"/>
          <w:strike w:val="false"/>
          <w:color w:val="000000"/>
          <w:sz w:val="20"/>
          <w:u w:val="none"/>
        </w:rPr>
        <w:t xml:space="preserve">第32回日本歯科医学教育学会総会および学術大会プログラム・抄録集, </w:t>
      </w:r>
      <w:r>
        <w:rPr>
          <w:rFonts w:ascii="" w:hAnsi="" w:cs="" w:eastAsia=""/>
          <w:b w:val="false"/>
          <w:i w:val="false"/>
          <w:strike w:val="false"/>
          <w:color w:val="000000"/>
          <w:sz w:val="20"/>
          <w:u w:val="none"/>
        </w:rPr>
        <w:t>168,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多職種連携にかかわる歯科衛生士教育ー新しい歯科衛生士の養成をめざしてー, </w:t>
      </w:r>
      <w:r>
        <w:rPr>
          <w:rFonts w:ascii="" w:hAnsi="" w:cs="" w:eastAsia=""/>
          <w:b w:val="false"/>
          <w:i w:val="true"/>
          <w:strike w:val="false"/>
          <w:color w:val="000000"/>
          <w:sz w:val="20"/>
          <w:u w:val="none"/>
        </w:rPr>
        <w:t xml:space="preserve">日本歯科衛生学会誌,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 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管 武雄,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岩城 重次,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歯科衛生士学生を対象とした新しい口腔ケア教育の取り組み-口腔ケアシミュレータを応用したケア実習の効果-,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109, 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Di Yang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PP2A C stimulates adipogenesis by regulating the Wnt/GSK-3/-catenin pathway and PPAR expression,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1843,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2376-2384, 2014.</w:t>
      </w:r>
    </w:p>
    <w:p>
      <w:pPr>
        <w:numPr>
          <w:numId w:val="11"/>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垣内 菜摘, 湊 晶帆, 岡澤 悠衣, 大津 朱里,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ヘルシンキ・メトロポリア応用科学大学への短期留学における活動報告,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49-53,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星野 由美, 溝部 潤子, 中道 敦子,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岩城 重次, 菅 武雄 : </w:t>
      </w:r>
      <w:r>
        <w:rPr>
          <w:rFonts w:ascii="" w:hAnsi="" w:cs="" w:eastAsia=""/>
          <w:b w:val="false"/>
          <w:i w:val="false"/>
          <w:strike w:val="false"/>
          <w:color w:val="000000"/>
          <w:sz w:val="20"/>
          <w:u w:val="none"/>
        </w:rPr>
        <w:t xml:space="preserve">口腔ケアシミュレータを応用したリカレント教育の試み -学生実習との比較- ・北九州, </w:t>
      </w:r>
      <w:r>
        <w:rPr>
          <w:rFonts w:ascii="" w:hAnsi="" w:cs="" w:eastAsia=""/>
          <w:b w:val="false"/>
          <w:i w:val="true"/>
          <w:strike w:val="false"/>
          <w:color w:val="000000"/>
          <w:sz w:val="20"/>
          <w:u w:val="none"/>
        </w:rPr>
        <w:t xml:space="preserve">第33回日本歯科医学教育学会, </w:t>
      </w:r>
      <w:r>
        <w:rPr>
          <w:rFonts w:ascii="" w:hAnsi="" w:cs="" w:eastAsia=""/>
          <w:b w:val="false"/>
          <w:i w:val="false"/>
          <w:strike w:val="false"/>
          <w:color w:val="000000"/>
          <w:sz w:val="20"/>
          <w:u w:val="none"/>
        </w:rPr>
        <w:t>2014年7月.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新しい歯科衛生士の養成をめざして, --- 多職種連携における歯科衛生士の教育 ---, </w:t>
      </w:r>
      <w:r>
        <w:rPr>
          <w:rFonts w:ascii="" w:hAnsi="" w:cs="" w:eastAsia=""/>
          <w:b w:val="false"/>
          <w:i w:val="true"/>
          <w:strike w:val="false"/>
          <w:color w:val="000000"/>
          <w:sz w:val="20"/>
          <w:u w:val="none"/>
        </w:rPr>
        <w:t xml:space="preserve">日本歯科衛生学会 第8回学術大会ワークショップ・神戸,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ヘルペスウイルスによる口腔領域の疾患, </w:t>
      </w:r>
      <w:r>
        <w:rPr>
          <w:rFonts w:ascii="" w:hAnsi="" w:cs="" w:eastAsia=""/>
          <w:b w:val="false"/>
          <w:i w:val="true"/>
          <w:strike w:val="false"/>
          <w:color w:val="000000"/>
          <w:sz w:val="20"/>
          <w:u w:val="none"/>
        </w:rPr>
        <w:t xml:space="preserve">デンタルハイジーン,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985-987, 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PKRやインフラマソームがP. gingivalisを感染させた骨芽細胞において骨吸収に関連する因子の発現に与える影響, </w:t>
      </w:r>
      <w:r>
        <w:rPr>
          <w:rFonts w:ascii="" w:hAnsi="" w:cs="" w:eastAsia=""/>
          <w:b w:val="false"/>
          <w:i w:val="true"/>
          <w:strike w:val="false"/>
          <w:color w:val="000000"/>
          <w:sz w:val="20"/>
          <w:u w:val="none"/>
        </w:rPr>
        <w:t xml:space="preserve">第57回歯科基礎医学会学術大会, </w:t>
      </w:r>
      <w:r>
        <w:rPr>
          <w:rFonts w:ascii="" w:hAnsi="" w:cs="" w:eastAsia=""/>
          <w:b w:val="false"/>
          <w:i w:val="false"/>
          <w:strike w:val="false"/>
          <w:color w:val="000000"/>
          <w:sz w:val="20"/>
          <w:u w:val="none"/>
        </w:rPr>
        <w:t>Sep. 2015.</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73-82,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false"/>
          <w:strike w:val="false"/>
          <w:color w:val="000000"/>
          <w:sz w:val="20"/>
          <w:u w:val="none"/>
        </w:rPr>
        <w:t>19-24,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49-58,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57-64, 2017.</w:t>
      </w:r>
    </w:p>
    <w:p>
      <w:pPr>
        <w:numPr>
          <w:numId w:val="1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1591-1603, 2018.</w:t>
      </w:r>
    </w:p>
    <w:p>
      <w:pPr>
        <w:numPr>
          <w:numId w:val="14"/>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 </w:t>
      </w:r>
      <w:r>
        <w:rPr>
          <w:rFonts w:ascii="" w:hAnsi="" w:cs="" w:eastAsia=""/>
          <w:b w:val="false"/>
          <w:i w:val="false"/>
          <w:strike w:val="false"/>
          <w:color w:val="000000"/>
          <w:sz w:val="20"/>
          <w:u w:val="none"/>
        </w:rPr>
        <w:t>251-258, 2018.</w:t>
      </w:r>
    </w:p>
    <w:p>
      <w:pPr>
        <w:numPr>
          <w:numId w:val="14"/>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204-214, 2018.</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334-344,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15"/>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128,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115, 2018年10月.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139-142,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165731, 2020.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S1349-0079,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30001-30003, 2020.</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202-208,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false"/>
          <w:strike w:val="false"/>
          <w:color w:val="000000"/>
          <w:sz w:val="20"/>
          <w:u w:val="none"/>
        </w:rPr>
        <w:t>28-29,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16"/>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E881,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e04211,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104841, 2020.</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109740, 2020.</w:t>
      </w:r>
    </w:p>
    <w:p>
      <w:pPr>
        <w:numPr>
          <w:numId w:val="1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6207, 2020.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15-23, Jun. 2020.</w:t>
      </w:r>
    </w:p>
    <w:p>
      <w:pPr>
        <w:numPr>
          <w:numId w:val="1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14943, 2021.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166236, 2021.</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992-1015,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138-146, Aug. 2021.</w:t>
      </w:r>
    </w:p>
    <w:p>
      <w:pPr>
        <w:numPr>
          <w:numId w:val="18"/>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2022年.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2643, 2022.</w:t>
      </w:r>
    </w:p>
    <w:p>
      <w:pPr>
        <w:numPr>
          <w:numId w:val="19"/>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830-838, 2023.</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20"/>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262-273,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24 (8), </w:t>
      </w:r>
      <w:r>
        <w:rPr>
          <w:rFonts w:ascii="" w:hAnsi="" w:cs="" w:eastAsia=""/>
          <w:b w:val="false"/>
          <w:i w:val="false"/>
          <w:strike w:val="false"/>
          <w:color w:val="000000"/>
          <w:sz w:val="20"/>
          <w:u w:val="none"/>
        </w:rPr>
        <w:t>7394, 2023.</w:t>
      </w:r>
    </w:p>
    <w:p>
      <w:pPr>
        <w:numPr>
          <w:numId w:val="20"/>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3688-3697,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22156-22169, 2023.</w:t>
      </w:r>
    </w:p>
    <w:p>
      <w:pPr>
        <w:numPr>
          <w:numId w:val="2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67-69, 2024年2月.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2024.</w:t>
      </w:r>
    </w:p>
    <w:p>
      <w:pPr>
        <w:numPr>
          <w:numId w:val="21"/>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