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438, 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90-91,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478,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623-628,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19"/>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