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舌可動部亜全摘症例に対するリハビリテレーションとその治療効果―下顎歯槽堤形成術と最大舌圧の経時的変化―, 平成22年度優秀論文賞,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日本顎顔面補綴学会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2011年6月.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中道 敦子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一口量が咀嚼回数に及ぼす影響, 特定非営利活動法人日本咀嚼学会第22回学術大会優秀口演賞,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日本咀嚼学会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2012年1月.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舌可動部亜全摘症例に対するリハビリテレーションとその治療効果―下顎歯槽堤形成術と最大舌圧の経時的変化―, 康楽会賞,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公益財団法人 康楽会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2012年1月.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土井 登紀子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日野出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中江 弘美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玉谷 香奈子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中野 雅德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伊賀 弘起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The effect of the education program "Chewing30" through the the information and communication technology system, 2014年12月.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