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神戸大学女性研究者養成システム改革加速事業外部評価委員会委員, </w:t>
      </w:r>
      <w:r>
        <w:rPr>
          <w:rFonts w:ascii="" w:hAnsi="" w:cs="" w:eastAsia=""/>
          <w:b w:val="false"/>
          <w:i w:val="false"/>
          <w:strike w:val="false"/>
          <w:color w:val="000000"/>
          <w:sz w:val="20"/>
          <w:u w:val="single"/>
        </w:rPr>
        <w:t>神戸大学</w:t>
      </w:r>
      <w:r>
        <w:rPr>
          <w:rFonts w:ascii="" w:hAnsi="" w:cs="" w:eastAsia=""/>
          <w:b w:val="false"/>
          <w:i w:val="false"/>
          <w:strike w:val="false"/>
          <w:color w:val="000000"/>
          <w:sz w:val="20"/>
          <w:u w:val="none"/>
        </w:rPr>
        <w:t>, 2015年5月〜9月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