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Rieko Tachibana, Mohamad Radwan Almofti,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gene expression, mediated by TFL-3, a cationic liposomal vector, is controlled by a post-transcription process of delivered plasmid DNA,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Sugiura, Ken Iwata, Masato Matsuoka, Hiroshi Hayashi, Takako Takemiya, Shin Yasuda, Masumi Ichikawa,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Patrick Mehlen, Tatsuya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Kanato Yamagata : </w:t>
      </w:r>
      <w:r>
        <w:rPr>
          <w:rFonts w:ascii="" w:hAnsi="" w:cs="" w:eastAsia=""/>
          <w:b w:val="false"/>
          <w:i w:val="false"/>
          <w:strike w:val="false"/>
          <w:color w:val="000000"/>
          <w:sz w:val="20"/>
          <w:u w:val="none"/>
        </w:rPr>
        <w:t xml:space="preserve">Inhibitory Role of Endophilin 3 in Receptor-mediated Endocytosis,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23343-23348,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none"/>
        </w:rPr>
        <w:t>Chihiro Yoshizaki, 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tau leads to the stimulation of neurite outgrowth, the activation of caspase 3 activity, and accumulation and phosphorylation of tau in neuroblastoma cells on cAMP treatment,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高梨 吉裕,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脳脊髄腔内直接投与可能なDDSの開発とその脳保護効果, </w:t>
      </w:r>
      <w:r>
        <w:rPr>
          <w:rFonts w:ascii="" w:hAnsi="" w:cs="" w:eastAsia=""/>
          <w:b w:val="false"/>
          <w:i w:val="true"/>
          <w:strike w:val="false"/>
          <w:color w:val="000000"/>
          <w:sz w:val="20"/>
          <w:u w:val="none"/>
        </w:rPr>
        <w:t xml:space="preserve">月刊 薬事,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1333-1338,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脳脊髄腔投与可能なDDSの開発とその脳保護効果の検討,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541-547,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ポリエチレングリコール表面修飾リポソームの繰り返し投与時に発現するaccelerated blood clearance(ABC)現象,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495-510,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 </w:t>
      </w:r>
      <w:r>
        <w:rPr>
          <w:rFonts w:ascii="" w:hAnsi="" w:cs="" w:eastAsia=""/>
          <w:b w:val="false"/>
          <w:i w:val="true"/>
          <w:strike w:val="false"/>
          <w:color w:val="000000"/>
          <w:sz w:val="20"/>
          <w:u w:val="none"/>
        </w:rPr>
        <w:t xml:space="preserve">薬剤学,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28-33,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injection of PEGylated liposomes causes accelerated blood clearance of a subsequent dose., </w:t>
      </w:r>
      <w:r>
        <w:rPr>
          <w:rFonts w:ascii="" w:hAnsi="" w:cs="" w:eastAsia=""/>
          <w:b w:val="false"/>
          <w:i w:val="true"/>
          <w:strike w:val="false"/>
          <w:color w:val="000000"/>
          <w:sz w:val="20"/>
          <w:u w:val="none"/>
        </w:rPr>
        <w:t xml:space="preserve">9th Liposome Research Days Conference, </w:t>
      </w:r>
      <w:r>
        <w:rPr>
          <w:rFonts w:ascii="" w:hAnsi="" w:cs="" w:eastAsia=""/>
          <w:b w:val="false"/>
          <w:i w:val="false"/>
          <w:strike w:val="false"/>
          <w:color w:val="000000"/>
          <w:sz w:val="20"/>
          <w:u w:val="none"/>
        </w:rPr>
        <w:t>Hsinchu, Taiwan,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nano-drug carriers., </w:t>
      </w:r>
      <w:r>
        <w:rPr>
          <w:rFonts w:ascii="" w:hAnsi="" w:cs="" w:eastAsia=""/>
          <w:b w:val="false"/>
          <w:i w:val="true"/>
          <w:strike w:val="false"/>
          <w:color w:val="000000"/>
          <w:sz w:val="20"/>
          <w:u w:val="none"/>
        </w:rPr>
        <w:t xml:space="preserve">The 2nd Japan-Korea Joint Symposium on Drug Delivery and Therapy,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Masae Harada, Shuntarou Kashima,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IgM secreted in response to the first injection of PEGylated liposomes involves in induction of the ABC phenomenon., </w:t>
      </w:r>
      <w:r>
        <w:rPr>
          <w:rFonts w:ascii="" w:hAnsi="" w:cs="" w:eastAsia=""/>
          <w:b w:val="false"/>
          <w:i w:val="true"/>
          <w:strike w:val="false"/>
          <w:color w:val="000000"/>
          <w:sz w:val="20"/>
          <w:u w:val="none"/>
        </w:rPr>
        <w:t xml:space="preserve">31st Annual Meeting and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3節長期血中滞留性リポソーム,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第10章医学薬学でのリポソーム応用 1節リポソームと細胞の相互作用,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Wenhao Li,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Gene Expression by Cationic Liposomes (TFL-3) in Lung Metastases Following Intravenous Injection,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Xinyu,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physicochemical properties of liposomes on the accelerated blood clearance phenomenon in rat,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Masae Harada, Wang Xinyu, Masako Ichihara, Kenji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following preceding liposome injection: Effects of lipid dose and PEG surface-density and chain length of the first-dose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Nguyen,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Primary Cultured Mouse Hepatocytes with a Cationic Liposomal Vector, TFL-3: Comparison with Rat Hepatocytes,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1472-1475,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Takaoka, Tomiyoshi Setsu, Kazuyo Misaki,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Terashima : </w:t>
      </w:r>
      <w:r>
        <w:rPr>
          <w:rFonts w:ascii="" w:hAnsi="" w:cs="" w:eastAsia=""/>
          <w:b w:val="false"/>
          <w:i w:val="false"/>
          <w:strike w:val="false"/>
          <w:color w:val="000000"/>
          <w:sz w:val="20"/>
          <w:u w:val="none"/>
        </w:rPr>
        <w:t xml:space="preserve">Expression of reelin in the dorsal cochlear nucleus of the mouse, </w:t>
      </w:r>
      <w:r>
        <w:rPr>
          <w:rFonts w:ascii="" w:hAnsi="" w:cs="" w:eastAsia=""/>
          <w:b w:val="false"/>
          <w:i w:val="true"/>
          <w:strike w:val="false"/>
          <w:color w:val="000000"/>
          <w:sz w:val="20"/>
          <w:u w:val="single"/>
        </w:rPr>
        <w:t>Brain Research. Developmental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Tomotaka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pH-sensitive liposomes that efficiently retain encapsulated doxorubicin (DXR) in blood.,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94-100, 2006.</w:t>
      </w:r>
    </w:p>
    <w:p>
      <w:pPr>
        <w:numPr>
          <w:numId w:val="6"/>
        </w:numPr>
        <w:autoSpaceDE w:val="off"/>
        <w:autoSpaceDN w:val="off"/>
        <w:spacing w:line="-240" w:lineRule="auto"/>
        <w:ind w:left="30"/>
      </w:pPr>
      <w:r>
        <w:rPr>
          <w:rFonts w:ascii="" w:hAnsi="" w:cs="" w:eastAsia=""/>
          <w:b w:val="true"/>
          <w:i w:val="false"/>
          <w:strike w:val="false"/>
          <w:color w:val="000000"/>
          <w:sz w:val="20"/>
          <w:u w:val="none"/>
        </w:rPr>
        <w:t>Mariko Tsukane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apoptosis with neural differentiation and shortening of the lifespan of P19 cells overexpressing tau,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Wenhao Liu, Zhung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Stimulatory effect of polyethylene glycol (PEG) on gene expression in mouse liver following hydrodynamics-based transfection., </w:t>
      </w:r>
      <w:r>
        <w:rPr>
          <w:rFonts w:ascii="" w:hAnsi="" w:cs="" w:eastAsia=""/>
          <w:b w:val="false"/>
          <w:i w:val="true"/>
          <w:strike w:val="false"/>
          <w:color w:val="000000"/>
          <w:sz w:val="20"/>
          <w:u w:val="single"/>
        </w:rPr>
        <w:t>The Journal of Gene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Masako Ichihara, Xinyu Wang, Kenji Yamamoto, Jyunji Kimura,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of PEGylated liposomes in rats elicits PEG-specific IgM, which is responsible for rapid elimination of a second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II-Discovery, Progress in a Quarter of a Century, and Perspective: Implication for Learning and Memory,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がん治療を目指した機能性リポソームの開発研究,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39-43,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and efficient drug delivery system with liposomes for intrathecal application of an antivasospastic drug, fasudil.,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Wang Xinyu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administration of PEGylated liposomal doxorubicin as a first dose on induction of accelerated blood clearance (ABC) phenomenon., </w:t>
      </w:r>
      <w:r>
        <w:rPr>
          <w:rFonts w:ascii="" w:hAnsi="" w:cs="" w:eastAsia=""/>
          <w:b w:val="false"/>
          <w:i w:val="true"/>
          <w:strike w:val="false"/>
          <w:color w:val="000000"/>
          <w:sz w:val="20"/>
          <w:u w:val="none"/>
        </w:rPr>
        <w:t xml:space="preserve">8th US-Japan symposium on drug delivery systems,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2864-2876,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their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406-413,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78-83,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1399-1407,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648-660, 2016.</w:t>
      </w:r>
    </w:p>
    <w:p>
      <w:pPr>
        <w:numPr>
          <w:numId w:val="17"/>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92-100,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17"/>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3955-3963,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578-583,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665-674,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false"/>
          <w:strike w:val="false"/>
          <w:color w:val="000000"/>
          <w:sz w:val="20"/>
          <w:u w:val="none"/>
        </w:rPr>
        <w:t>210-217,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223-231,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735-747,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1813-1817,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192-201,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false"/>
          <w:strike w:val="false"/>
          <w:color w:val="000000"/>
          <w:sz w:val="20"/>
          <w:u w:val="none"/>
        </w:rPr>
        <w:t>76-84,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232-242,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1067-1077,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23-34,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384-393,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3592-3598,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355-365, 2020.</w:t>
      </w:r>
    </w:p>
    <w:p>
      <w:pPr>
        <w:numPr>
          <w:numId w:val="20"/>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540-549,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5973, 2020.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2498-2509,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4626-4637,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false"/>
          <w:strike w:val="false"/>
          <w:color w:val="000000"/>
          <w:sz w:val="20"/>
          <w:u w:val="none"/>
        </w:rPr>
        <w:t>119792, 2020.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583-588,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27-36,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e1485,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1241-1245,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1363-1369,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59-64,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23"/>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950, </w:t>
      </w:r>
      <w:r>
        <w:rPr>
          <w:rFonts w:ascii="" w:hAnsi="" w:cs="" w:eastAsia=""/>
          <w:b w:val="false"/>
          <w:i w:val="false"/>
          <w:strike w:val="false"/>
          <w:color w:val="000000"/>
          <w:sz w:val="20"/>
          <w:u w:val="none"/>
        </w:rPr>
        <w:t>175758, 2023.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false"/>
          <w:strike w:val="false"/>
          <w:color w:val="000000"/>
          <w:sz w:val="20"/>
          <w:u w:val="none"/>
        </w:rPr>
        <w:t>285-292,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16668-16681,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1196-1199,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1904-1915,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622-632,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555-578,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100091, 2024.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135938, 2024.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670, </w:t>
      </w:r>
      <w:r>
        <w:rPr>
          <w:rFonts w:ascii="" w:hAnsi="" w:cs="" w:eastAsia=""/>
          <w:b w:val="false"/>
          <w:i w:val="false"/>
          <w:strike w:val="false"/>
          <w:color w:val="000000"/>
          <w:sz w:val="20"/>
          <w:u w:val="none"/>
        </w:rPr>
        <w:t>125189, 2025.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1615-1624,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156-158,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1395-1405,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Yiwei Liu, Takahiro Mori, Yusei Ito, Kimiko Kuroki, Seiichiro Hayashi, Daisuke Kohda,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Steve R. Roffler, Mika K. Kaneko, Yukinari Kato, Takao Arimori, Takamasa Teramoto, Kazuhiro Takemura, Kenta Ishibashi, Yoshiki Katayama, Katsumi Maenaka, Yoshimitsu Kakuta, Akio Kitao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Mori : </w:t>
      </w:r>
      <w:r>
        <w:rPr>
          <w:rFonts w:ascii="" w:hAnsi="" w:cs="" w:eastAsia=""/>
          <w:b w:val="false"/>
          <w:i w:val="false"/>
          <w:strike w:val="false"/>
          <w:color w:val="000000"/>
          <w:sz w:val="20"/>
          <w:u w:val="none"/>
        </w:rPr>
        <w:t xml:space="preserve">The strategy used by naïve anti-PEG antibodies to capture flexible and featureless PEG chains,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396-403,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Shoichiro Fukuda, Haruka Yamamoto,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anti-polyethylene glycol (PEG) IgM on biodistribution and humoral response of intramuscularly administered PEGylated mRNA loaded lipid nanoparticle,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113821, 2025.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