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behavioral and immunohistochemical alterations in MPTP-treated mouse model of Parkinson's disease, </w:t>
      </w:r>
      <w:r>
        <w:rPr>
          <w:rFonts w:ascii="" w:hAnsi="" w:cs="" w:eastAsia=""/>
          <w:b w:val="false"/>
          <w:i w:val="true"/>
          <w:strike w:val="false"/>
          <w:color w:val="000000"/>
          <w:sz w:val="20"/>
          <w:u w:val="single"/>
        </w:rPr>
        <w:t>Pharmacology, Biochemistry,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Bunji Endo,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Kunihiko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Importance of amino acid 14 (Valine) within capsid protein VP2 of Theiler's Murine Encephalomyelitis Virus (TMEV) for its neurovirulence, </w:t>
      </w:r>
      <w:r>
        <w:rPr>
          <w:rFonts w:ascii="" w:hAnsi="" w:cs="" w:eastAsia=""/>
          <w:b w:val="false"/>
          <w:i w:val="true"/>
          <w:strike w:val="false"/>
          <w:color w:val="000000"/>
          <w:sz w:val="20"/>
          <w:u w:val="single"/>
        </w:rPr>
        <w:t>Journal of Kanazawa Medical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神原 史織,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高齢マウスにおける自発運動性およびドパミン作動性神経に対するニルバジピンの効果,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141-148,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Yutaka Imai,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the angiotensin-converting enzyme inhibitor perindopril in MPTP-treated mice,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644-657,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pitavastatin, a 3-hydroxy-3-methylglutaryl-coenzyme A (HMG-CoA) reductase inhibitor, on ischemia-induced neuronal damage,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684-691,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pitavastatin against expression of S100β protein in the gerbil hippocampus after transient cerebral ischaemia, </w:t>
      </w:r>
      <w:r>
        <w:rPr>
          <w:rFonts w:ascii="" w:hAnsi="" w:cs="" w:eastAsia=""/>
          <w:b w:val="false"/>
          <w:i w:val="true"/>
          <w:strike w:val="false"/>
          <w:color w:val="000000"/>
          <w:sz w:val="20"/>
          <w:u w:val="single"/>
        </w:rPr>
        <w:t>Acta Physiologica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95-107, 2004.</w:t>
      </w:r>
    </w:p>
    <w:p>
      <w:pPr>
        <w:numPr>
          <w:numId w:val="5"/>
        </w:numPr>
        <w:autoSpaceDE w:val="off"/>
        <w:autoSpaceDN w:val="off"/>
        <w:spacing w:line="-240" w:lineRule="auto"/>
        <w:ind w:left="30"/>
      </w:pPr>
      <w:r>
        <w:rPr>
          <w:rFonts w:ascii="" w:hAnsi="" w:cs="" w:eastAsia=""/>
          <w:b w:val="true"/>
          <w:i w:val="false"/>
          <w:strike w:val="false"/>
          <w:color w:val="000000"/>
          <w:sz w:val="20"/>
          <w:u w:val="none"/>
        </w:rPr>
        <w:t>R Kumagai, Chie Oki, 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 3-hydroxy-3-methylglutaryl-coenzyme A (HMG-CoA) reductase inhibitor, reduces hippocampal damage after transient cerebral ischemia in gerbils,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1103-1120,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458-465,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3072-3079,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Kato, Rumiko Kurosaki, Chie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Arundic acid, an astrocyte-modulating agent, protects dopaminergic neurons against MPTP neurotoxicity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 Yu Watanabe, Yutaka Imai, Yasuto Itoyama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single"/>
        </w:rPr>
        <w:t>European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加齢に伴う神経障害に対するニルバジピンの保護効果,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 Manabu Murakami, Hiromi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is essential for virus growth in a murine macrophage-like cell line, </w:t>
      </w:r>
      <w:r>
        <w:rPr>
          <w:rFonts w:ascii="" w:hAnsi="" w:cs="" w:eastAsia=""/>
          <w:b w:val="false"/>
          <w:i w:val="true"/>
          <w:strike w:val="false"/>
          <w:color w:val="000000"/>
          <w:sz w:val="20"/>
          <w:u w:val="single"/>
        </w:rPr>
        <w:t>Virus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Watanabe,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MPTP toxicity and their implications for therapy of Parkinson's disease,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RA17-23,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宏之, 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グリア機能調整薬ONO-2506によるパーキンソン病の神経細胞保護と神経症状改善, </w:t>
      </w:r>
      <w:r>
        <w:rPr>
          <w:rFonts w:ascii="" w:hAnsi="" w:cs="" w:eastAsia=""/>
          <w:b w:val="false"/>
          <w:i w:val="true"/>
          <w:strike w:val="false"/>
          <w:color w:val="000000"/>
          <w:sz w:val="20"/>
          <w:u w:val="none"/>
        </w:rPr>
        <w:t xml:space="preserve">第45回日本神経学会総会,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none"/>
        </w:rPr>
        <w:t xml:space="preserve">第12回カテコールアミンと神経疾患研究会,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木村 修一 : </w:t>
      </w:r>
      <w:r>
        <w:rPr>
          <w:rFonts w:ascii="" w:hAnsi="" w:cs="" w:eastAsia=""/>
          <w:b w:val="false"/>
          <w:i w:val="false"/>
          <w:strike w:val="false"/>
          <w:color w:val="000000"/>
          <w:sz w:val="20"/>
          <w:u w:val="none"/>
        </w:rPr>
        <w:t xml:space="preserve">内因性抗酸化物Carnosineのストレス抵抗性に関する検討, </w:t>
      </w:r>
      <w:r>
        <w:rPr>
          <w:rFonts w:ascii="" w:hAnsi="" w:cs="" w:eastAsia=""/>
          <w:b w:val="false"/>
          <w:i w:val="true"/>
          <w:strike w:val="false"/>
          <w:color w:val="000000"/>
          <w:sz w:val="20"/>
          <w:u w:val="none"/>
        </w:rPr>
        <w:t xml:space="preserve">第15回マイクロダイアリシス研究会,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has an anti-apoptotic effect in a macrophage cell line,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Shiori Kanbara, Chie 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administration with nilvadipine against immunohistochemical changes related to aging in the mouse hippocampus,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神山 裕子, 水野 くみ子,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ピタバスタチン(HMG-CoA還元酵素阻害剤)の虚血性脳障害に対する神経保護効果,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1269-1276,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佐久間 美央, 門口 直仁,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一過性脳虚血スナネズミの遅発性神経細胞死に対するピタバスタチン(HMG-CoA 還元酵素阻害剤)の抗酸化作用,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Kumiko Mizuno,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age on immunohistochemical changes in the mouse hippocampus,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673-677,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Hayakawa Natsumi, Hiroko Tounai, Mio Sakuma,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of the gerbil hippocampus after transient cerebral ischemia: effect of pitavastatin,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2014-2025,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Naoto Kadoguchi, Yuko Kamiyama, Hiroyuki Kato, Hitoshi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arundic acid, an astrocyte-modulating agent, in mouse brain against MPTP (1-methyl-4-phenyl-1,2,3,6-tetrahydropyridine) neurotoxicity.,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329-344, 2006.</w:t>
      </w:r>
    </w:p>
    <w:p>
      <w:pPr>
        <w:numPr>
          <w:numId w:val="6"/>
        </w:numPr>
        <w:autoSpaceDE w:val="off"/>
        <w:autoSpaceDN w:val="off"/>
        <w:spacing w:line="-240" w:lineRule="auto"/>
        <w:ind w:left="30"/>
      </w:pPr>
      <w:r>
        <w:rPr>
          <w:rFonts w:ascii="" w:hAnsi="" w:cs="" w:eastAsia=""/>
          <w:b w:val="true"/>
          <w:i w:val="false"/>
          <w:strike w:val="false"/>
          <w:color w:val="000000"/>
          <w:sz w:val="20"/>
          <w:u w:val="none"/>
        </w:rPr>
        <w:t>Rumiko Kurosaki, Yu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none"/>
        </w:rPr>
        <w:t xml:space="preserve">28th Annual Meeting of Japanese Society for Neurochemistry,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第13回カテコールアミンと神経疾患研究会,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acidの神経細胞保護効果,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早川 夏美, 佐久間 美央, 籐内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加齢に伴う神経細胞障害に対するニルバジピンの保護効果,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籐内 寛子, 佐久間 美央,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虚血性脳疾患におけるインターニューロンの関与とピタバスタチンの効果,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くみ子, 神山 裕子, 門口 直仁,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マウス海馬における老化による免疫組織学的変化の検討,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悠,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門口 直仁, 籐内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MPTP誘発パーキンソン病モデルマウスの線条体におけるS100 の発現変化,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12800,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2016, </w:t>
      </w:r>
      <w:r>
        <w:rPr>
          <w:rFonts w:ascii="" w:hAnsi="" w:cs="" w:eastAsia=""/>
          <w:b w:val="false"/>
          <w:i w:val="false"/>
          <w:strike w:val="false"/>
          <w:color w:val="000000"/>
          <w:sz w:val="20"/>
          <w:u w:val="none"/>
        </w:rPr>
        <w:t>5054275, 2016.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1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false"/>
          <w:strike w:val="false"/>
          <w:color w:val="000000"/>
          <w:sz w:val="20"/>
          <w:u w:val="none"/>
        </w:rPr>
        <w:t>56-59,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12794, 2019.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3-O-104,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191, </w:t>
      </w:r>
      <w:r>
        <w:rPr>
          <w:rFonts w:ascii="" w:hAnsi="" w:cs="" w:eastAsia=""/>
          <w:b w:val="false"/>
          <w:i w:val="false"/>
          <w:strike w:val="false"/>
          <w:color w:val="000000"/>
          <w:sz w:val="20"/>
          <w:u w:val="none"/>
        </w:rPr>
        <w:t>31-40,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196,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岩本 緋天, 坂下 美宙, 堀 天幸,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第63回日本薬学会中国四国支部学術大会(岡山，就実大学),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Hiten Iwamoto, Mihiro Sakashita, Takayuki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Ogawa : </w:t>
      </w:r>
      <w:r>
        <w:rPr>
          <w:rFonts w:ascii="" w:hAnsi="" w:cs="" w:eastAsia=""/>
          <w:b w:val="false"/>
          <w:i w:val="false"/>
          <w:strike w:val="false"/>
          <w:color w:val="000000"/>
          <w:sz w:val="20"/>
          <w:u w:val="none"/>
        </w:rPr>
        <w:t xml:space="preserve">片側パーキンソン病モデルマウスにおけるアリピプラゾールの低いジスキネジア発現率とレボドパ誘発ジスキネジアに対する抑制効果, </w:t>
      </w:r>
      <w:r>
        <w:rPr>
          <w:rFonts w:ascii="" w:hAnsi="" w:cs="" w:eastAsia=""/>
          <w:b w:val="false"/>
          <w:i w:val="true"/>
          <w:strike w:val="false"/>
          <w:color w:val="000000"/>
          <w:sz w:val="20"/>
          <w:u w:val="none"/>
        </w:rPr>
        <w:t xml:space="preserve">第98回日本薬理学会年会 APPW 2025(千葉，幕張メッセ),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岩本 緋天, 坂下 美宙, 小川 允利 : </w:t>
      </w:r>
      <w:r>
        <w:rPr>
          <w:rFonts w:ascii="" w:hAnsi="" w:cs="" w:eastAsia=""/>
          <w:b w:val="false"/>
          <w:i w:val="false"/>
          <w:strike w:val="false"/>
          <w:color w:val="000000"/>
          <w:sz w:val="20"/>
          <w:u w:val="none"/>
        </w:rPr>
        <w:t xml:space="preserve">マウスの薬剤誘発性ジスキネジア様症状とアリピプラゾール, </w:t>
      </w:r>
      <w:r>
        <w:rPr>
          <w:rFonts w:ascii="" w:hAnsi="" w:cs="" w:eastAsia=""/>
          <w:b w:val="false"/>
          <w:i w:val="true"/>
          <w:strike w:val="false"/>
          <w:color w:val="000000"/>
          <w:sz w:val="20"/>
          <w:u w:val="none"/>
        </w:rPr>
        <w:t xml:space="preserve">第26回活性アミンに関するワークショップ(名古屋，名古屋市立大学),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