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Hiroko Segawa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Regulation of phosphorus metabolism, John Haddad Young Investigator Awards,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2009.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無機リン酸代謝調節に関する分子栄養学的研究, 学会賞・奨励賞, 社団法人 日本栄養・食糧学会, 2010年5月.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栄養素トランスポーターの同定と機能調節に関する研究, 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リンバランス異常に対するエルデカルシトール作用: HypマウスにおけるFGF23抵抗性と骨形態の解析, 優秀ポスター賞, 第4回Neo Vitamin D Workshop学術集会, 2018年8月.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ビタミンDが制御する小腸リン吸収機序の解明, 優秀ポスター賞, 第3回日本CKD-MBD研究会学術集会・総会, 2019年3月.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金子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リン・ビタミンD代謝における分子栄養学的研究, 2019年度奨励賞,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三浦 美月,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瀬川 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Tmem174 はリン酸トランスポーターを調節し高リン血症を予防する, 優秀演題賞受賞, 日本CKD-MBD学会,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医学部ベストティーチャー・オブ・ザ・イヤー2023,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高リン血症予防に関与する新規リン代謝調節因子Transmembrane protein (Tmem) 174の同定, 優秀演題賞受賞, 第6回日本Uremic Toxin研究会学術集会,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塩﨑 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リン酸トランスポーター制御による血中リン濃度管理方法の探索, 令和5年度岡奨学賞,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